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C7DB6" w:rsidRDefault="000C7DB6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center"/>
        <w:rPr>
          <w:sz w:val="20"/>
          <w:szCs w:val="20"/>
        </w:rPr>
      </w:pPr>
      <w:bookmarkStart w:id="0" w:name="_GoBack"/>
      <w:bookmarkEnd w:id="0"/>
    </w:p>
    <w:p w14:paraId="00000002" w14:textId="77777777" w:rsidR="000C7DB6" w:rsidRDefault="00490BCC">
      <w:pPr>
        <w:spacing w:before="0" w:after="0" w:line="259" w:lineRule="auto"/>
        <w:ind w:left="0" w:hanging="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№1</w:t>
      </w:r>
    </w:p>
    <w:p w14:paraId="00000003" w14:textId="77777777" w:rsidR="000C7DB6" w:rsidRDefault="00490BCC">
      <w:pPr>
        <w:widowControl w:val="0"/>
        <w:shd w:val="clear" w:color="auto" w:fill="FFFFFF"/>
        <w:spacing w:before="0" w:after="0"/>
        <w:ind w:left="0" w:right="62" w:hanging="2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к Договору подряда </w:t>
      </w:r>
    </w:p>
    <w:p w14:paraId="00000004" w14:textId="77777777" w:rsidR="000C7DB6" w:rsidRDefault="00490BCC">
      <w:pPr>
        <w:spacing w:before="0" w:after="0"/>
        <w:ind w:left="0" w:hanging="2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№        от «  »         2025 г. </w:t>
      </w:r>
    </w:p>
    <w:p w14:paraId="00000005" w14:textId="77777777" w:rsidR="000C7DB6" w:rsidRDefault="000C7DB6">
      <w:pPr>
        <w:spacing w:before="0" w:after="0" w:line="259" w:lineRule="auto"/>
        <w:ind w:left="0" w:hanging="2"/>
        <w:jc w:val="right"/>
        <w:rPr>
          <w:sz w:val="22"/>
          <w:szCs w:val="22"/>
        </w:rPr>
      </w:pPr>
    </w:p>
    <w:p w14:paraId="00000006" w14:textId="77777777" w:rsidR="000C7DB6" w:rsidRDefault="00490BCC">
      <w:pPr>
        <w:spacing w:before="0" w:after="160" w:line="259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</w:t>
      </w:r>
    </w:p>
    <w:tbl>
      <w:tblPr>
        <w:tblStyle w:val="afffff5"/>
        <w:tblW w:w="978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211"/>
        <w:gridCol w:w="4570"/>
      </w:tblGrid>
      <w:tr w:rsidR="000C7DB6" w14:paraId="0B18AD7D" w14:textId="77777777">
        <w:trPr>
          <w:trHeight w:val="2431"/>
        </w:trPr>
        <w:tc>
          <w:tcPr>
            <w:tcW w:w="5211" w:type="dxa"/>
          </w:tcPr>
          <w:p w14:paraId="00000007" w14:textId="77777777" w:rsidR="000C7DB6" w:rsidRDefault="00490BCC">
            <w:pPr>
              <w:spacing w:line="240" w:lineRule="auto"/>
              <w:ind w:left="0" w:hanging="2"/>
              <w:jc w:val="both"/>
              <w:rPr>
                <w:b/>
              </w:rPr>
            </w:pPr>
            <w:r>
              <w:rPr>
                <w:b/>
              </w:rPr>
              <w:t>Заказчик:</w:t>
            </w:r>
          </w:p>
          <w:p w14:paraId="00000008" w14:textId="77777777" w:rsidR="000C7DB6" w:rsidRDefault="00490BCC">
            <w:pPr>
              <w:spacing w:line="240" w:lineRule="auto"/>
              <w:ind w:left="0" w:hanging="2"/>
              <w:jc w:val="both"/>
              <w:rPr>
                <w:b/>
              </w:rPr>
            </w:pPr>
            <w:r>
              <w:rPr>
                <w:b/>
              </w:rPr>
              <w:t>ООО СЗ «РКС-Нахабино»</w:t>
            </w:r>
          </w:p>
          <w:p w14:paraId="00000009" w14:textId="77777777" w:rsidR="000C7DB6" w:rsidRDefault="00490BCC">
            <w:pP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>От ООО СЗ «РКС-Нахабино»</w:t>
            </w:r>
          </w:p>
          <w:p w14:paraId="0000000A" w14:textId="77777777" w:rsidR="000C7DB6" w:rsidRDefault="00490BCC">
            <w:pPr>
              <w:spacing w:line="240" w:lineRule="auto"/>
              <w:ind w:left="0" w:hanging="2"/>
            </w:pPr>
            <w:r>
              <w:t xml:space="preserve">Генеральный директор управляющей организации ООО «РКС-Москва» </w:t>
            </w:r>
          </w:p>
          <w:p w14:paraId="0000000B" w14:textId="77777777" w:rsidR="000C7DB6" w:rsidRDefault="000C7DB6">
            <w:pPr>
              <w:spacing w:line="240" w:lineRule="auto"/>
              <w:ind w:left="0" w:hanging="2"/>
            </w:pPr>
          </w:p>
          <w:p w14:paraId="0000000C" w14:textId="77777777" w:rsidR="000C7DB6" w:rsidRDefault="00490BCC">
            <w:pPr>
              <w:spacing w:line="240" w:lineRule="auto"/>
              <w:ind w:left="0" w:hanging="2"/>
            </w:pPr>
            <w:r>
              <w:t>_________________</w:t>
            </w:r>
            <w:r>
              <w:rPr>
                <w:b/>
              </w:rPr>
              <w:t>/</w:t>
            </w:r>
            <w:r>
              <w:t>В.В. Булгаков /</w:t>
            </w:r>
          </w:p>
          <w:p w14:paraId="0000000D" w14:textId="77777777" w:rsidR="000C7DB6" w:rsidRDefault="00490BCC">
            <w:pPr>
              <w:spacing w:before="0" w:after="0" w:line="259" w:lineRule="auto"/>
              <w:ind w:left="0" w:hanging="2"/>
              <w:jc w:val="both"/>
            </w:pPr>
            <w:r>
              <w:t>М.П.</w:t>
            </w:r>
          </w:p>
        </w:tc>
        <w:tc>
          <w:tcPr>
            <w:tcW w:w="4570" w:type="dxa"/>
          </w:tcPr>
          <w:p w14:paraId="0000000E" w14:textId="77777777" w:rsidR="000C7DB6" w:rsidRDefault="00490BCC">
            <w:pPr>
              <w:keepNext/>
              <w:tabs>
                <w:tab w:val="left" w:pos="851"/>
                <w:tab w:val="left" w:pos="1134"/>
                <w:tab w:val="left" w:pos="1276"/>
              </w:tabs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 xml:space="preserve">Проектировщик: </w:t>
            </w:r>
          </w:p>
          <w:p w14:paraId="0000000F" w14:textId="77777777" w:rsidR="000C7DB6" w:rsidRDefault="000C7DB6">
            <w:pPr>
              <w:spacing w:line="240" w:lineRule="auto"/>
              <w:ind w:left="0" w:hanging="2"/>
              <w:jc w:val="both"/>
              <w:rPr>
                <w:b/>
              </w:rPr>
            </w:pPr>
          </w:p>
          <w:p w14:paraId="00000010" w14:textId="77777777" w:rsidR="000C7DB6" w:rsidRDefault="000C7DB6">
            <w:pPr>
              <w:spacing w:line="240" w:lineRule="auto"/>
              <w:ind w:left="0" w:hanging="2"/>
              <w:jc w:val="both"/>
            </w:pPr>
          </w:p>
          <w:p w14:paraId="00000011" w14:textId="77777777" w:rsidR="000C7DB6" w:rsidRDefault="00490BCC">
            <w:pPr>
              <w:spacing w:line="240" w:lineRule="auto"/>
              <w:ind w:left="0" w:hanging="2"/>
              <w:jc w:val="both"/>
            </w:pPr>
            <w:r>
              <w:t>Генеральный директор</w:t>
            </w:r>
          </w:p>
          <w:p w14:paraId="00000012" w14:textId="77777777" w:rsidR="000C7DB6" w:rsidRDefault="000C7DB6">
            <w:pPr>
              <w:spacing w:line="240" w:lineRule="auto"/>
              <w:ind w:left="0" w:hanging="2"/>
              <w:jc w:val="both"/>
            </w:pPr>
          </w:p>
          <w:p w14:paraId="00000013" w14:textId="77777777" w:rsidR="000C7DB6" w:rsidRDefault="000C7DB6">
            <w:pPr>
              <w:spacing w:line="240" w:lineRule="auto"/>
              <w:ind w:left="0" w:hanging="2"/>
              <w:jc w:val="both"/>
            </w:pPr>
          </w:p>
          <w:p w14:paraId="00000014" w14:textId="77777777" w:rsidR="000C7DB6" w:rsidRDefault="00490BCC">
            <w:pPr>
              <w:spacing w:line="240" w:lineRule="auto"/>
              <w:ind w:left="0" w:hanging="2"/>
              <w:jc w:val="both"/>
            </w:pPr>
            <w:r>
              <w:t>_______________/ /</w:t>
            </w:r>
          </w:p>
          <w:p w14:paraId="00000015" w14:textId="77777777" w:rsidR="000C7DB6" w:rsidRDefault="00490BCC">
            <w:pPr>
              <w:spacing w:before="0" w:after="0" w:line="259" w:lineRule="auto"/>
              <w:ind w:left="0" w:hanging="2"/>
              <w:jc w:val="both"/>
            </w:pPr>
            <w:r>
              <w:t>М.П.</w:t>
            </w:r>
          </w:p>
        </w:tc>
      </w:tr>
    </w:tbl>
    <w:p w14:paraId="00000016" w14:textId="77777777" w:rsidR="000C7DB6" w:rsidRDefault="000C7DB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 w:line="240" w:lineRule="auto"/>
        <w:ind w:left="0" w:right="62" w:hanging="2"/>
        <w:rPr>
          <w:b/>
          <w:sz w:val="20"/>
          <w:szCs w:val="20"/>
        </w:rPr>
      </w:pPr>
    </w:p>
    <w:p w14:paraId="00000017" w14:textId="77777777" w:rsidR="000C7DB6" w:rsidRDefault="000C7DB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 w:line="240" w:lineRule="auto"/>
        <w:ind w:left="0" w:right="62" w:hanging="2"/>
        <w:rPr>
          <w:b/>
          <w:sz w:val="20"/>
          <w:szCs w:val="20"/>
        </w:rPr>
      </w:pPr>
    </w:p>
    <w:p w14:paraId="00000018" w14:textId="77777777" w:rsidR="000C7DB6" w:rsidRDefault="000C7DB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 w:line="240" w:lineRule="auto"/>
        <w:ind w:left="0" w:right="62" w:hanging="2"/>
        <w:rPr>
          <w:b/>
          <w:sz w:val="20"/>
          <w:szCs w:val="20"/>
        </w:rPr>
      </w:pPr>
    </w:p>
    <w:p w14:paraId="00000019" w14:textId="77777777" w:rsidR="000C7DB6" w:rsidRDefault="000C7DB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 w:line="240" w:lineRule="auto"/>
        <w:ind w:left="0" w:right="62" w:hanging="2"/>
        <w:rPr>
          <w:b/>
          <w:sz w:val="20"/>
          <w:szCs w:val="20"/>
        </w:rPr>
      </w:pPr>
    </w:p>
    <w:p w14:paraId="0000001A" w14:textId="77777777" w:rsidR="000C7DB6" w:rsidRDefault="000C7DB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 w:line="240" w:lineRule="auto"/>
        <w:ind w:left="0" w:right="62" w:hanging="2"/>
        <w:rPr>
          <w:b/>
          <w:sz w:val="20"/>
          <w:szCs w:val="20"/>
        </w:rPr>
      </w:pPr>
    </w:p>
    <w:p w14:paraId="0000001B" w14:textId="77777777" w:rsidR="000C7DB6" w:rsidRDefault="000C7DB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 w:line="240" w:lineRule="auto"/>
        <w:ind w:left="0" w:right="62" w:hanging="2"/>
        <w:rPr>
          <w:b/>
          <w:sz w:val="20"/>
          <w:szCs w:val="20"/>
        </w:rPr>
      </w:pPr>
    </w:p>
    <w:p w14:paraId="0000001C" w14:textId="77777777" w:rsidR="000C7DB6" w:rsidRDefault="000C7DB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 w:line="240" w:lineRule="auto"/>
        <w:ind w:left="0" w:right="62" w:hanging="2"/>
        <w:rPr>
          <w:b/>
          <w:sz w:val="20"/>
          <w:szCs w:val="20"/>
        </w:rPr>
      </w:pPr>
    </w:p>
    <w:p w14:paraId="0000001D" w14:textId="77777777" w:rsidR="000C7DB6" w:rsidRDefault="000C7DB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 w:line="240" w:lineRule="auto"/>
        <w:ind w:left="0" w:right="62" w:hanging="2"/>
        <w:rPr>
          <w:b/>
          <w:sz w:val="20"/>
          <w:szCs w:val="20"/>
        </w:rPr>
      </w:pPr>
    </w:p>
    <w:p w14:paraId="0000001E" w14:textId="77777777" w:rsidR="000C7DB6" w:rsidRDefault="000C7DB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 w:line="240" w:lineRule="auto"/>
        <w:ind w:left="0" w:right="62" w:hanging="2"/>
        <w:rPr>
          <w:b/>
          <w:sz w:val="20"/>
          <w:szCs w:val="20"/>
        </w:rPr>
      </w:pPr>
    </w:p>
    <w:p w14:paraId="0000001F" w14:textId="77777777" w:rsidR="000C7DB6" w:rsidRDefault="000C7DB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 w:line="240" w:lineRule="auto"/>
        <w:ind w:left="0" w:right="62" w:hanging="2"/>
        <w:rPr>
          <w:b/>
          <w:sz w:val="20"/>
          <w:szCs w:val="20"/>
        </w:rPr>
      </w:pPr>
    </w:p>
    <w:p w14:paraId="00000020" w14:textId="77777777" w:rsidR="000C7DB6" w:rsidRDefault="000C7DB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 w:line="240" w:lineRule="auto"/>
        <w:ind w:left="0" w:right="62" w:hanging="2"/>
        <w:rPr>
          <w:b/>
          <w:sz w:val="20"/>
          <w:szCs w:val="20"/>
        </w:rPr>
      </w:pPr>
    </w:p>
    <w:p w14:paraId="00000021" w14:textId="77777777" w:rsidR="000C7DB6" w:rsidRDefault="000C7DB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 w:line="240" w:lineRule="auto"/>
        <w:ind w:left="0" w:right="62" w:hanging="2"/>
        <w:rPr>
          <w:b/>
          <w:sz w:val="20"/>
          <w:szCs w:val="20"/>
        </w:rPr>
      </w:pPr>
    </w:p>
    <w:p w14:paraId="00000022" w14:textId="77777777" w:rsidR="000C7DB6" w:rsidRDefault="00490BC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 w:line="240" w:lineRule="auto"/>
        <w:ind w:left="0" w:right="62" w:hanging="2"/>
        <w:jc w:val="center"/>
        <w:rPr>
          <w:rFonts w:ascii="Raleway" w:eastAsia="Raleway" w:hAnsi="Raleway" w:cs="Raleway"/>
          <w:b/>
          <w:smallCaps/>
          <w:sz w:val="22"/>
          <w:szCs w:val="22"/>
        </w:rPr>
      </w:pPr>
      <w:r>
        <w:rPr>
          <w:rFonts w:ascii="Raleway" w:eastAsia="Raleway" w:hAnsi="Raleway" w:cs="Raleway"/>
          <w:b/>
          <w:smallCaps/>
          <w:color w:val="000000"/>
        </w:rPr>
        <w:t>ТЕХНИЧЕСКОЕ ЗАДАНИЕ</w:t>
      </w:r>
    </w:p>
    <w:p w14:paraId="00000023" w14:textId="77777777" w:rsidR="000C7DB6" w:rsidRDefault="00490BCC">
      <w:pPr>
        <w:spacing w:before="0" w:after="0" w:line="240" w:lineRule="auto"/>
        <w:ind w:left="0" w:right="-141" w:hanging="2"/>
        <w:rPr>
          <w:rFonts w:ascii="Raleway" w:eastAsia="Raleway" w:hAnsi="Raleway" w:cs="Raleway"/>
          <w:b/>
          <w:sz w:val="20"/>
          <w:szCs w:val="20"/>
        </w:rPr>
      </w:pPr>
      <w:r>
        <w:rPr>
          <w:rFonts w:ascii="Raleway" w:eastAsia="Raleway" w:hAnsi="Raleway" w:cs="Raleway"/>
          <w:b/>
          <w:sz w:val="20"/>
          <w:szCs w:val="20"/>
        </w:rPr>
        <w:t>на разработку архитектурно-градостроительной концепции (мастер-плана) жилой застройки, расположенной в Московской области, Красногорском районе, вблизи п. Нахабино, на земельных участках с кадастровыми номерами: 50:11:0030102:3711, 50:11:0030102:3716, 50:11:0030102:3719, 50:11:0030102:3734, 50:11:0030102:3733</w:t>
      </w:r>
    </w:p>
    <w:p w14:paraId="00000024" w14:textId="77777777" w:rsidR="000C7DB6" w:rsidRDefault="000C7DB6">
      <w:pPr>
        <w:spacing w:before="0" w:after="0" w:line="240" w:lineRule="auto"/>
        <w:ind w:left="0" w:hanging="2"/>
        <w:rPr>
          <w:b/>
          <w:sz w:val="20"/>
          <w:szCs w:val="20"/>
        </w:rPr>
      </w:pPr>
    </w:p>
    <w:p w14:paraId="00000025" w14:textId="77777777" w:rsidR="000C7DB6" w:rsidRDefault="000C7DB6">
      <w:pPr>
        <w:spacing w:before="0" w:after="0" w:line="240" w:lineRule="auto"/>
        <w:ind w:left="0" w:hanging="2"/>
        <w:rPr>
          <w:b/>
          <w:sz w:val="20"/>
          <w:szCs w:val="20"/>
        </w:rPr>
      </w:pPr>
    </w:p>
    <w:p w14:paraId="00000026" w14:textId="77777777" w:rsidR="000C7DB6" w:rsidRDefault="000C7DB6">
      <w:pPr>
        <w:spacing w:before="0" w:after="0" w:line="240" w:lineRule="auto"/>
        <w:ind w:left="0" w:hanging="2"/>
        <w:rPr>
          <w:b/>
          <w:sz w:val="20"/>
          <w:szCs w:val="20"/>
        </w:rPr>
      </w:pPr>
    </w:p>
    <w:p w14:paraId="00000027" w14:textId="77777777" w:rsidR="000C7DB6" w:rsidRDefault="000C7DB6">
      <w:pPr>
        <w:spacing w:before="0" w:after="0" w:line="240" w:lineRule="auto"/>
        <w:ind w:left="0" w:hanging="2"/>
        <w:rPr>
          <w:b/>
          <w:sz w:val="20"/>
          <w:szCs w:val="20"/>
        </w:rPr>
      </w:pPr>
    </w:p>
    <w:p w14:paraId="00000028" w14:textId="77777777" w:rsidR="000C7DB6" w:rsidRDefault="00490BCC">
      <w:pPr>
        <w:spacing w:before="0" w:after="0" w:line="240" w:lineRule="auto"/>
        <w:ind w:left="0" w:hanging="2"/>
        <w:rPr>
          <w:color w:val="000000"/>
          <w:sz w:val="20"/>
          <w:szCs w:val="20"/>
        </w:rPr>
      </w:pPr>
      <w:bookmarkStart w:id="1" w:name="_heading=h.gjdgxs" w:colFirst="0" w:colLast="0"/>
      <w:bookmarkEnd w:id="1"/>
      <w:r>
        <w:rPr>
          <w:color w:val="000000"/>
          <w:sz w:val="20"/>
          <w:szCs w:val="20"/>
        </w:rPr>
        <w:t> </w:t>
      </w:r>
    </w:p>
    <w:p w14:paraId="00000029" w14:textId="77777777" w:rsidR="000C7DB6" w:rsidRDefault="00490BCC">
      <w:pPr>
        <w:spacing w:before="0"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0000002A" w14:textId="77777777" w:rsidR="000C7DB6" w:rsidRDefault="00490BCC">
      <w:pPr>
        <w:spacing w:before="0"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0000002B" w14:textId="77777777" w:rsidR="000C7DB6" w:rsidRDefault="00490BCC">
      <w:pPr>
        <w:spacing w:before="0"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0000002C" w14:textId="77777777" w:rsidR="000C7DB6" w:rsidRDefault="00490BCC">
      <w:pPr>
        <w:spacing w:before="0"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0000002D" w14:textId="77777777" w:rsidR="000C7DB6" w:rsidRDefault="00490BCC">
      <w:pPr>
        <w:spacing w:before="0"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0000002E" w14:textId="77777777" w:rsidR="000C7DB6" w:rsidRDefault="00490BCC">
      <w:pPr>
        <w:spacing w:before="0"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0000002F" w14:textId="77777777" w:rsidR="000C7DB6" w:rsidRDefault="00490BCC">
      <w:pPr>
        <w:spacing w:before="0"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00000030" w14:textId="77777777" w:rsidR="000C7DB6" w:rsidRDefault="00490BCC">
      <w:pPr>
        <w:spacing w:before="0"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00000031" w14:textId="77777777" w:rsidR="000C7DB6" w:rsidRDefault="00490BCC">
      <w:pPr>
        <w:spacing w:before="0"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00000032" w14:textId="77777777" w:rsidR="000C7DB6" w:rsidRDefault="00490BCC">
      <w:pPr>
        <w:spacing w:before="0"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00000033" w14:textId="77777777" w:rsidR="000C7DB6" w:rsidRDefault="00490BCC">
      <w:pPr>
        <w:spacing w:before="0"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00000034" w14:textId="77777777" w:rsidR="000C7DB6" w:rsidRDefault="000C7DB6">
      <w:pPr>
        <w:spacing w:before="0" w:after="0" w:line="240" w:lineRule="auto"/>
        <w:ind w:left="0" w:hanging="2"/>
        <w:rPr>
          <w:color w:val="000000"/>
          <w:sz w:val="20"/>
          <w:szCs w:val="20"/>
        </w:rPr>
      </w:pPr>
    </w:p>
    <w:p w14:paraId="00000035" w14:textId="77777777" w:rsidR="000C7DB6" w:rsidRDefault="00490BCC">
      <w:pPr>
        <w:spacing w:before="0"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00000036" w14:textId="77777777" w:rsidR="000C7DB6" w:rsidRDefault="00490BCC">
      <w:pPr>
        <w:spacing w:before="0"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00000037" w14:textId="77777777" w:rsidR="000C7DB6" w:rsidRDefault="000C7DB6">
      <w:pPr>
        <w:spacing w:before="0" w:after="0" w:line="240" w:lineRule="auto"/>
        <w:ind w:left="0" w:hanging="2"/>
        <w:rPr>
          <w:color w:val="000000"/>
          <w:sz w:val="20"/>
          <w:szCs w:val="20"/>
        </w:rPr>
      </w:pPr>
    </w:p>
    <w:p w14:paraId="00000038" w14:textId="77777777" w:rsidR="000C7DB6" w:rsidRDefault="00490BCC">
      <w:pPr>
        <w:spacing w:before="0" w:after="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00000039" w14:textId="77777777" w:rsidR="000C7DB6" w:rsidRDefault="000C7DB6">
      <w:pPr>
        <w:spacing w:before="0" w:after="0" w:line="240" w:lineRule="auto"/>
        <w:ind w:left="0" w:hanging="2"/>
        <w:rPr>
          <w:color w:val="000000"/>
          <w:sz w:val="20"/>
          <w:szCs w:val="20"/>
        </w:rPr>
      </w:pPr>
    </w:p>
    <w:p w14:paraId="0000003A" w14:textId="77777777" w:rsidR="000C7DB6" w:rsidRDefault="000C7DB6">
      <w:pPr>
        <w:spacing w:before="0" w:after="0" w:line="240" w:lineRule="auto"/>
        <w:ind w:left="0" w:hanging="2"/>
        <w:rPr>
          <w:color w:val="000000"/>
          <w:sz w:val="20"/>
          <w:szCs w:val="20"/>
        </w:rPr>
      </w:pPr>
    </w:p>
    <w:p w14:paraId="0000003B" w14:textId="77777777" w:rsidR="000C7DB6" w:rsidRDefault="000C7DB6">
      <w:pPr>
        <w:spacing w:before="0" w:after="0" w:line="240" w:lineRule="auto"/>
        <w:ind w:left="0" w:hanging="2"/>
        <w:rPr>
          <w:color w:val="000000"/>
          <w:sz w:val="20"/>
          <w:szCs w:val="20"/>
        </w:rPr>
      </w:pPr>
    </w:p>
    <w:p w14:paraId="0000003C" w14:textId="77777777" w:rsidR="000C7DB6" w:rsidRDefault="000C7DB6">
      <w:pPr>
        <w:spacing w:before="0" w:after="0" w:line="240" w:lineRule="auto"/>
        <w:ind w:left="0" w:hanging="2"/>
        <w:rPr>
          <w:color w:val="000000"/>
          <w:sz w:val="20"/>
          <w:szCs w:val="20"/>
        </w:rPr>
      </w:pPr>
    </w:p>
    <w:p w14:paraId="0000003D" w14:textId="77777777" w:rsidR="000C7DB6" w:rsidRDefault="000C7DB6">
      <w:pPr>
        <w:spacing w:before="0" w:after="0" w:line="240" w:lineRule="auto"/>
        <w:ind w:left="0" w:hanging="2"/>
        <w:rPr>
          <w:color w:val="000000"/>
          <w:sz w:val="20"/>
          <w:szCs w:val="20"/>
        </w:rPr>
      </w:pPr>
    </w:p>
    <w:p w14:paraId="0000003E" w14:textId="77777777" w:rsidR="000C7DB6" w:rsidRDefault="000C7DB6">
      <w:pPr>
        <w:spacing w:before="0" w:after="0" w:line="240" w:lineRule="auto"/>
        <w:ind w:left="0" w:hanging="2"/>
        <w:rPr>
          <w:color w:val="000000"/>
          <w:sz w:val="20"/>
          <w:szCs w:val="20"/>
        </w:rPr>
      </w:pPr>
    </w:p>
    <w:p w14:paraId="0000003F" w14:textId="77777777" w:rsidR="000C7DB6" w:rsidRDefault="000C7DB6">
      <w:pPr>
        <w:spacing w:before="0" w:after="0" w:line="240" w:lineRule="auto"/>
        <w:ind w:left="0" w:hanging="2"/>
        <w:rPr>
          <w:color w:val="000000"/>
          <w:sz w:val="20"/>
          <w:szCs w:val="20"/>
        </w:rPr>
      </w:pPr>
    </w:p>
    <w:tbl>
      <w:tblPr>
        <w:tblStyle w:val="afffff6"/>
        <w:tblW w:w="97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2340"/>
        <w:gridCol w:w="6765"/>
      </w:tblGrid>
      <w:tr w:rsidR="000C7DB6" w14:paraId="4CC44CFB" w14:textId="77777777">
        <w:trPr>
          <w:trHeight w:val="20"/>
          <w:jc w:val="center"/>
        </w:trPr>
        <w:tc>
          <w:tcPr>
            <w:tcW w:w="630" w:type="dxa"/>
            <w:tcBorders>
              <w:top w:val="single" w:sz="12" w:space="0" w:color="F6B26B"/>
              <w:left w:val="single" w:sz="4" w:space="0" w:color="B7B7B7"/>
              <w:bottom w:val="single" w:sz="8" w:space="0" w:color="F6B26B"/>
              <w:right w:val="single" w:sz="4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0" w14:textId="77777777" w:rsidR="000C7DB6" w:rsidRDefault="002A2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Raleway" w:eastAsia="Raleway" w:hAnsi="Raleway" w:cs="Raleway"/>
                <w:b/>
                <w:color w:val="434343"/>
                <w:sz w:val="18"/>
                <w:szCs w:val="18"/>
              </w:rPr>
            </w:pPr>
            <w:sdt>
              <w:sdtPr>
                <w:tag w:val="goog_rdk_0"/>
                <w:id w:val="-1853686973"/>
              </w:sdtPr>
              <w:sdtEndPr/>
              <w:sdtContent>
                <w:r w:rsidR="00490BCC">
                  <w:rPr>
                    <w:rFonts w:ascii="Arial Unicode MS" w:eastAsia="Arial Unicode MS" w:hAnsi="Arial Unicode MS" w:cs="Arial Unicode MS"/>
                    <w:b/>
                    <w:color w:val="434343"/>
                    <w:sz w:val="18"/>
                    <w:szCs w:val="18"/>
                  </w:rPr>
                  <w:t>№</w:t>
                </w:r>
              </w:sdtContent>
            </w:sdt>
          </w:p>
          <w:p w14:paraId="00000041" w14:textId="77777777" w:rsidR="000C7DB6" w:rsidRDefault="0049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Raleway" w:eastAsia="Raleway" w:hAnsi="Raleway" w:cs="Raleway"/>
                <w:b/>
                <w:color w:val="434343"/>
                <w:sz w:val="18"/>
                <w:szCs w:val="18"/>
              </w:rPr>
            </w:pPr>
            <w:r>
              <w:rPr>
                <w:rFonts w:ascii="Raleway" w:eastAsia="Raleway" w:hAnsi="Raleway" w:cs="Raleway"/>
                <w:b/>
                <w:color w:val="434343"/>
                <w:sz w:val="18"/>
                <w:szCs w:val="18"/>
              </w:rPr>
              <w:t>п/п</w:t>
            </w:r>
          </w:p>
        </w:tc>
        <w:tc>
          <w:tcPr>
            <w:tcW w:w="2340" w:type="dxa"/>
            <w:tcBorders>
              <w:top w:val="single" w:sz="12" w:space="0" w:color="F6B26B"/>
              <w:left w:val="single" w:sz="4" w:space="0" w:color="B7B7B7"/>
              <w:bottom w:val="single" w:sz="8" w:space="0" w:color="F6B26B"/>
              <w:right w:val="single" w:sz="4" w:space="0" w:color="999999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2" w14:textId="77777777" w:rsidR="000C7DB6" w:rsidRDefault="0049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59" w:lineRule="auto"/>
              <w:ind w:left="0" w:hanging="2"/>
              <w:rPr>
                <w:rFonts w:ascii="Raleway" w:eastAsia="Raleway" w:hAnsi="Raleway" w:cs="Raleway"/>
                <w:b/>
                <w:color w:val="434343"/>
                <w:sz w:val="18"/>
                <w:szCs w:val="18"/>
              </w:rPr>
            </w:pPr>
            <w:r>
              <w:rPr>
                <w:rFonts w:ascii="Raleway" w:eastAsia="Raleway" w:hAnsi="Raleway" w:cs="Raleway"/>
                <w:b/>
                <w:color w:val="434343"/>
                <w:sz w:val="18"/>
                <w:szCs w:val="18"/>
              </w:rPr>
              <w:t>Перечень основных сведений и требований</w:t>
            </w:r>
          </w:p>
        </w:tc>
        <w:tc>
          <w:tcPr>
            <w:tcW w:w="6765" w:type="dxa"/>
            <w:tcBorders>
              <w:top w:val="single" w:sz="12" w:space="0" w:color="F6B26B"/>
              <w:left w:val="single" w:sz="4" w:space="0" w:color="999999"/>
              <w:bottom w:val="single" w:sz="8" w:space="0" w:color="F6B26B"/>
              <w:right w:val="single" w:sz="4" w:space="0" w:color="999999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3" w14:textId="77777777" w:rsidR="000C7DB6" w:rsidRDefault="0049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59" w:lineRule="auto"/>
              <w:ind w:left="0" w:hanging="2"/>
              <w:rPr>
                <w:rFonts w:ascii="Raleway" w:eastAsia="Raleway" w:hAnsi="Raleway" w:cs="Raleway"/>
                <w:b/>
                <w:color w:val="434343"/>
                <w:sz w:val="18"/>
                <w:szCs w:val="18"/>
              </w:rPr>
            </w:pPr>
            <w:r>
              <w:rPr>
                <w:rFonts w:ascii="Raleway" w:eastAsia="Raleway" w:hAnsi="Raleway" w:cs="Raleway"/>
                <w:b/>
                <w:color w:val="434343"/>
                <w:sz w:val="18"/>
                <w:szCs w:val="18"/>
              </w:rPr>
              <w:t>Содержание основных сведений и требований</w:t>
            </w:r>
          </w:p>
        </w:tc>
      </w:tr>
      <w:tr w:rsidR="000C7DB6" w14:paraId="21CA1858" w14:textId="77777777">
        <w:trPr>
          <w:trHeight w:val="20"/>
          <w:jc w:val="center"/>
        </w:trPr>
        <w:tc>
          <w:tcPr>
            <w:tcW w:w="630" w:type="dxa"/>
            <w:tcBorders>
              <w:top w:val="single" w:sz="8" w:space="0" w:color="F6B26B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4" w14:textId="77777777" w:rsidR="000C7DB6" w:rsidRDefault="00490BCC" w:rsidP="003E3DD8">
            <w:pPr>
              <w:numPr>
                <w:ilvl w:val="0"/>
                <w:numId w:val="22"/>
              </w:numPr>
              <w:spacing w:before="0" w:after="0" w:line="240" w:lineRule="auto"/>
              <w:ind w:left="0" w:hanging="2"/>
              <w:jc w:val="center"/>
              <w:rPr>
                <w:rFonts w:ascii="Raleway" w:eastAsia="Raleway" w:hAnsi="Raleway" w:cs="Raleway"/>
                <w:color w:val="434343"/>
                <w:sz w:val="18"/>
                <w:szCs w:val="18"/>
              </w:rPr>
            </w:pPr>
            <w:r>
              <w:rPr>
                <w:rFonts w:ascii="Raleway" w:eastAsia="Raleway" w:hAnsi="Raleway" w:cs="Raleway"/>
                <w:color w:val="434343"/>
                <w:sz w:val="20"/>
                <w:szCs w:val="20"/>
              </w:rPr>
              <w:t> </w:t>
            </w:r>
          </w:p>
        </w:tc>
        <w:tc>
          <w:tcPr>
            <w:tcW w:w="9105" w:type="dxa"/>
            <w:gridSpan w:val="2"/>
            <w:tcBorders>
              <w:top w:val="single" w:sz="8" w:space="0" w:color="F6B26B"/>
              <w:left w:val="single" w:sz="8" w:space="0" w:color="B7B7B7"/>
              <w:bottom w:val="single" w:sz="8" w:space="0" w:color="B7B7B7"/>
              <w:right w:val="single" w:sz="8" w:space="0" w:color="F6B26B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5" w14:textId="77777777" w:rsidR="000C7DB6" w:rsidRDefault="0049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59" w:lineRule="auto"/>
              <w:ind w:left="0" w:hanging="2"/>
              <w:rPr>
                <w:rFonts w:ascii="Raleway" w:eastAsia="Raleway" w:hAnsi="Raleway" w:cs="Raleway"/>
                <w:b/>
                <w:color w:val="434343"/>
                <w:sz w:val="18"/>
                <w:szCs w:val="18"/>
              </w:rPr>
            </w:pPr>
            <w:r>
              <w:rPr>
                <w:rFonts w:ascii="Raleway" w:eastAsia="Raleway" w:hAnsi="Raleway" w:cs="Raleway"/>
                <w:b/>
                <w:color w:val="434343"/>
                <w:sz w:val="18"/>
                <w:szCs w:val="18"/>
              </w:rPr>
              <w:t>Раздел I. ОБЩИЕ ДАННЫЕ</w:t>
            </w:r>
          </w:p>
        </w:tc>
      </w:tr>
      <w:tr w:rsidR="000C7DB6" w14:paraId="6114B5AB" w14:textId="77777777">
        <w:trPr>
          <w:trHeight w:val="753"/>
          <w:jc w:val="center"/>
        </w:trPr>
        <w:tc>
          <w:tcPr>
            <w:tcW w:w="630" w:type="dxa"/>
            <w:tcBorders>
              <w:top w:val="single" w:sz="8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7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340" w:type="dxa"/>
            <w:tcBorders>
              <w:top w:val="single" w:sz="8" w:space="0" w:color="B7B7B7"/>
              <w:left w:val="single" w:sz="4" w:space="0" w:color="B7B7B7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8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Название объекта</w:t>
            </w:r>
          </w:p>
        </w:tc>
        <w:tc>
          <w:tcPr>
            <w:tcW w:w="6765" w:type="dxa"/>
            <w:tcBorders>
              <w:top w:val="single" w:sz="8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9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 xml:space="preserve">«Комплексная жилая застройка с объектами инфраструктуры на земельных участках с кадастровыми номерами: 50:11:0030102:3711, 50:11:0030102:3716, 50:11:0030102:3719, 50:11:0030102:3734, 50:11:0030102:3733 по адресу: Московская область, Красногорский р-н, вблизи р.п. Нахабино </w:t>
            </w:r>
          </w:p>
        </w:tc>
      </w:tr>
      <w:tr w:rsidR="000C7DB6" w14:paraId="728A48D2" w14:textId="77777777">
        <w:trPr>
          <w:trHeight w:val="753"/>
          <w:jc w:val="center"/>
        </w:trPr>
        <w:tc>
          <w:tcPr>
            <w:tcW w:w="63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A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340" w:type="dxa"/>
            <w:tcBorders>
              <w:top w:val="single" w:sz="4" w:space="0" w:color="999999"/>
              <w:left w:val="single" w:sz="4" w:space="0" w:color="B7B7B7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B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  <w:highlight w:val="white"/>
              </w:rPr>
              <w:t>Сведения об объектах проектирования</w:t>
            </w:r>
          </w:p>
        </w:tc>
        <w:tc>
          <w:tcPr>
            <w:tcW w:w="67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C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Объекты проектирования в расположены в составе комплексного развития территории, в составе:</w:t>
            </w:r>
          </w:p>
          <w:p w14:paraId="0000004D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УБ 20, УБ 25, УБ 28.</w:t>
            </w:r>
          </w:p>
          <w:p w14:paraId="0000004E" w14:textId="77777777" w:rsidR="000C7DB6" w:rsidRDefault="000C7DB6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</w:tc>
      </w:tr>
      <w:tr w:rsidR="000C7DB6" w14:paraId="3E18891D" w14:textId="77777777">
        <w:trPr>
          <w:trHeight w:val="20"/>
          <w:jc w:val="center"/>
        </w:trPr>
        <w:tc>
          <w:tcPr>
            <w:tcW w:w="63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F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340" w:type="dxa"/>
            <w:tcBorders>
              <w:top w:val="single" w:sz="4" w:space="0" w:color="999999"/>
              <w:left w:val="single" w:sz="4" w:space="0" w:color="B7B7B7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0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  <w:highlight w:val="white"/>
              </w:rPr>
              <w:t>Адрес, место расположения объекта, сведения о земельных участках.</w:t>
            </w:r>
          </w:p>
        </w:tc>
        <w:tc>
          <w:tcPr>
            <w:tcW w:w="67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1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Территория проектирования расположена по адресу: Московская область, Красногорский район, вблизи р.п. Нахабино, земельные участки с кадастровыми номерами: 50:11:0030102:3711, 50:11:0030102:3716, 50:11:0030102:3719, 50:11:0030102:3734, 50:11:0030102:3733.</w:t>
            </w:r>
          </w:p>
          <w:p w14:paraId="00000052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Территория проектирования расположена в границах Комплексного развития территории, для которого утверждена документация по планировке территории. </w:t>
            </w:r>
          </w:p>
          <w:p w14:paraId="00000053" w14:textId="77777777" w:rsidR="000C7DB6" w:rsidRDefault="000C7DB6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</w:p>
          <w:p w14:paraId="6ADAB70D" w14:textId="77777777" w:rsidR="00622842" w:rsidRDefault="00622842" w:rsidP="00622842">
            <w:pPr>
              <w:spacing w:before="0" w:after="0" w:line="276" w:lineRule="auto"/>
              <w:ind w:left="0" w:hanging="2"/>
              <w:rPr>
                <w:rFonts w:ascii="Raleway" w:eastAsia="Raleway" w:hAnsi="Raleway" w:cs="Raleway"/>
                <w:sz w:val="20"/>
                <w:szCs w:val="20"/>
                <w:shd w:val="clear" w:color="auto" w:fill="FFF2CC"/>
              </w:rPr>
            </w:pPr>
            <w:r>
              <w:rPr>
                <w:rFonts w:ascii="Raleway" w:eastAsia="Raleway" w:hAnsi="Raleway" w:cs="Raleway"/>
                <w:sz w:val="20"/>
                <w:szCs w:val="20"/>
                <w:shd w:val="clear" w:color="auto" w:fill="FFF2CC"/>
              </w:rPr>
              <w:t>Площадь территории проектирования 1 этапа составляет 5,3 га.</w:t>
            </w:r>
          </w:p>
          <w:p w14:paraId="00000054" w14:textId="63AD6635" w:rsidR="000C7DB6" w:rsidRDefault="00622842" w:rsidP="00622842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  <w:shd w:val="clear" w:color="auto" w:fill="FFF2CC"/>
              </w:rPr>
              <w:t>Площадь территории проектирования 2 этапа составляет 3.4 га.</w:t>
            </w:r>
          </w:p>
        </w:tc>
      </w:tr>
      <w:tr w:rsidR="000C7DB6" w14:paraId="4E50FBDF" w14:textId="77777777">
        <w:trPr>
          <w:trHeight w:val="20"/>
          <w:jc w:val="center"/>
        </w:trPr>
        <w:tc>
          <w:tcPr>
            <w:tcW w:w="63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5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340" w:type="dxa"/>
            <w:tcBorders>
              <w:top w:val="single" w:sz="4" w:space="0" w:color="999999"/>
              <w:left w:val="single" w:sz="4" w:space="0" w:color="B7B7B7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6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  <w:highlight w:val="white"/>
              </w:rPr>
              <w:t>Заказчик</w:t>
            </w:r>
          </w:p>
        </w:tc>
        <w:tc>
          <w:tcPr>
            <w:tcW w:w="67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7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ООО «РКС-Нахабино»</w:t>
            </w:r>
            <w:r>
              <w:rPr>
                <w:rFonts w:ascii="Raleway" w:eastAsia="Raleway" w:hAnsi="Raleway" w:cs="Raleway"/>
              </w:rPr>
              <w:t xml:space="preserve"> 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в лице ООО «РКС-Москва»</w:t>
            </w:r>
          </w:p>
        </w:tc>
      </w:tr>
      <w:tr w:rsidR="000C7DB6" w14:paraId="13DB67CA" w14:textId="77777777">
        <w:trPr>
          <w:trHeight w:val="20"/>
          <w:jc w:val="center"/>
        </w:trPr>
        <w:tc>
          <w:tcPr>
            <w:tcW w:w="63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8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340" w:type="dxa"/>
            <w:tcBorders>
              <w:top w:val="single" w:sz="4" w:space="0" w:color="999999"/>
              <w:left w:val="single" w:sz="4" w:space="0" w:color="B7B7B7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9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  <w:highlight w:val="white"/>
              </w:rPr>
              <w:t>Источник финансирования</w:t>
            </w:r>
          </w:p>
        </w:tc>
        <w:tc>
          <w:tcPr>
            <w:tcW w:w="67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A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  <w:highlight w:val="white"/>
              </w:rPr>
            </w:pPr>
            <w:r>
              <w:rPr>
                <w:rFonts w:ascii="Raleway" w:eastAsia="Raleway" w:hAnsi="Raleway" w:cs="Raleway"/>
                <w:sz w:val="20"/>
                <w:szCs w:val="20"/>
                <w:highlight w:val="white"/>
              </w:rPr>
              <w:t xml:space="preserve">за счет собственных и/ или привлеченных (заемных) средств </w:t>
            </w:r>
          </w:p>
          <w:p w14:paraId="0000005B" w14:textId="77777777" w:rsidR="000C7DB6" w:rsidRDefault="000C7DB6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</w:p>
        </w:tc>
      </w:tr>
      <w:tr w:rsidR="000C7DB6" w14:paraId="632978B0" w14:textId="77777777">
        <w:trPr>
          <w:trHeight w:val="20"/>
          <w:jc w:val="center"/>
        </w:trPr>
        <w:tc>
          <w:tcPr>
            <w:tcW w:w="63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C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340" w:type="dxa"/>
            <w:tcBorders>
              <w:top w:val="single" w:sz="4" w:space="0" w:color="999999"/>
              <w:left w:val="single" w:sz="4" w:space="0" w:color="B7B7B7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D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  <w:highlight w:val="white"/>
              </w:rPr>
              <w:t>Вид строительства</w:t>
            </w:r>
          </w:p>
        </w:tc>
        <w:tc>
          <w:tcPr>
            <w:tcW w:w="67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E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Новое строительство</w:t>
            </w:r>
          </w:p>
        </w:tc>
      </w:tr>
      <w:tr w:rsidR="000C7DB6" w14:paraId="4907DCA4" w14:textId="77777777">
        <w:trPr>
          <w:trHeight w:val="20"/>
          <w:jc w:val="center"/>
        </w:trPr>
        <w:tc>
          <w:tcPr>
            <w:tcW w:w="63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F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340" w:type="dxa"/>
            <w:tcBorders>
              <w:top w:val="single" w:sz="4" w:space="0" w:color="999999"/>
              <w:left w:val="single" w:sz="4" w:space="0" w:color="B7B7B7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0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  <w:highlight w:val="white"/>
              </w:rPr>
              <w:t>Функциональное назначение и тип здания</w:t>
            </w:r>
          </w:p>
        </w:tc>
        <w:tc>
          <w:tcPr>
            <w:tcW w:w="6765" w:type="dxa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1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Жилой комплекс с подземной автостоянкой и встроенно-пристроенными коммерческими помещениями в уровне первого этажа.</w:t>
            </w:r>
          </w:p>
          <w:p w14:paraId="00000062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  <w:highlight w:val="yellow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  <w:highlight w:val="yellow"/>
              </w:rPr>
              <w:t>Класс – «</w:t>
            </w:r>
            <w:r>
              <w:rPr>
                <w:rFonts w:ascii="Raleway" w:eastAsia="Raleway" w:hAnsi="Raleway" w:cs="Raleway"/>
                <w:sz w:val="20"/>
                <w:szCs w:val="20"/>
                <w:highlight w:val="yellow"/>
              </w:rPr>
              <w:t>Комфорт+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  <w:highlight w:val="yellow"/>
              </w:rPr>
              <w:t xml:space="preserve">» </w:t>
            </w:r>
            <w:r>
              <w:rPr>
                <w:rFonts w:ascii="Raleway" w:eastAsia="Raleway" w:hAnsi="Raleway" w:cs="Raleway"/>
                <w:sz w:val="20"/>
                <w:szCs w:val="20"/>
                <w:highlight w:val="yellow"/>
              </w:rPr>
              <w:t xml:space="preserve">для УБ 20 и УБ 28, </w:t>
            </w:r>
          </w:p>
          <w:p w14:paraId="00000063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«Комфорт+/Бизнес-» для  УБ 25 (урбан-виллы повышенной комфортности)</w:t>
            </w:r>
          </w:p>
        </w:tc>
      </w:tr>
      <w:tr w:rsidR="00622842" w14:paraId="4DA85E36" w14:textId="77777777">
        <w:trPr>
          <w:trHeight w:val="20"/>
          <w:jc w:val="center"/>
        </w:trPr>
        <w:tc>
          <w:tcPr>
            <w:tcW w:w="63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4" w14:textId="77777777" w:rsidR="00622842" w:rsidRDefault="00622842" w:rsidP="00622842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B7B7B7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5" w14:textId="082D5B43" w:rsidR="00622842" w:rsidRDefault="00622842" w:rsidP="00622842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Требования к выполнению и содержанию работ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DB037" w14:textId="77777777" w:rsidR="00622842" w:rsidRDefault="00622842" w:rsidP="00622842">
            <w:pPr>
              <w:spacing w:before="0" w:after="0"/>
              <w:ind w:leftChars="0" w:left="0" w:firstLineChars="0" w:firstLine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Материалы должны соответствовать требованиям законодательства Российской Федерации, Московской области и нормативных правовых актов муниципального образования, включая:</w:t>
            </w:r>
          </w:p>
          <w:p w14:paraId="0ABE05BA" w14:textId="77777777" w:rsidR="00622842" w:rsidRDefault="00622842" w:rsidP="003E3DD8">
            <w:pPr>
              <w:numPr>
                <w:ilvl w:val="0"/>
                <w:numId w:val="31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Градостроительный кодекс Российской Федерации;</w:t>
            </w:r>
          </w:p>
          <w:p w14:paraId="36EE5895" w14:textId="77777777" w:rsidR="00622842" w:rsidRDefault="00622842" w:rsidP="003E3DD8">
            <w:pPr>
              <w:numPr>
                <w:ilvl w:val="0"/>
                <w:numId w:val="31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Земельный кодекс Российской Федерации;</w:t>
            </w:r>
          </w:p>
          <w:p w14:paraId="70C925D1" w14:textId="77777777" w:rsidR="00622842" w:rsidRDefault="002A2155" w:rsidP="003E3DD8">
            <w:pPr>
              <w:numPr>
                <w:ilvl w:val="0"/>
                <w:numId w:val="31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sdt>
              <w:sdtPr>
                <w:rPr>
                  <w:rFonts w:ascii="Raleway" w:eastAsia="Raleway" w:hAnsi="Raleway" w:cs="Raleway"/>
                  <w:sz w:val="20"/>
                  <w:szCs w:val="20"/>
                </w:rPr>
                <w:tag w:val="goog_rdk_1"/>
                <w:id w:val="1247871860"/>
              </w:sdtPr>
              <w:sdtEndPr/>
              <w:sdtContent>
                <w:r w:rsidR="00622842" w:rsidRPr="00381AD3">
                  <w:rPr>
                    <w:rFonts w:ascii="Raleway" w:eastAsia="Raleway" w:hAnsi="Raleway" w:cs="Raleway"/>
                    <w:sz w:val="20"/>
                    <w:szCs w:val="20"/>
                  </w:rPr>
                  <w:t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    </w:r>
              </w:sdtContent>
            </w:sdt>
          </w:p>
          <w:p w14:paraId="6FBCAD06" w14:textId="77777777" w:rsidR="00622842" w:rsidRDefault="002A2155" w:rsidP="003E3DD8">
            <w:pPr>
              <w:numPr>
                <w:ilvl w:val="0"/>
                <w:numId w:val="31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sdt>
              <w:sdtPr>
                <w:rPr>
                  <w:rFonts w:ascii="Raleway" w:eastAsia="Raleway" w:hAnsi="Raleway" w:cs="Raleway"/>
                  <w:sz w:val="20"/>
                  <w:szCs w:val="20"/>
                </w:rPr>
                <w:tag w:val="goog_rdk_2"/>
                <w:id w:val="1045455763"/>
              </w:sdtPr>
              <w:sdtEndPr/>
              <w:sdtContent>
                <w:r w:rsidR="00622842" w:rsidRPr="00381AD3">
                  <w:rPr>
                    <w:rFonts w:ascii="Raleway" w:eastAsia="Raleway" w:hAnsi="Raleway" w:cs="Raleway"/>
                    <w:sz w:val="20"/>
                    <w:szCs w:val="20"/>
                  </w:rPr>
                  <w:t>Федеральный Закон от 22.07.2008 № 123-ФЗ «Технический регламент о требованиях пожарной безопасности»;</w:t>
                </w:r>
              </w:sdtContent>
            </w:sdt>
          </w:p>
          <w:p w14:paraId="3446A0D0" w14:textId="77777777" w:rsidR="00622842" w:rsidRDefault="002A2155" w:rsidP="003E3DD8">
            <w:pPr>
              <w:numPr>
                <w:ilvl w:val="0"/>
                <w:numId w:val="31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sdt>
              <w:sdtPr>
                <w:rPr>
                  <w:rFonts w:ascii="Raleway" w:eastAsia="Raleway" w:hAnsi="Raleway" w:cs="Raleway"/>
                  <w:sz w:val="20"/>
                  <w:szCs w:val="20"/>
                </w:rPr>
                <w:tag w:val="goog_rdk_3"/>
                <w:id w:val="-579723865"/>
              </w:sdtPr>
              <w:sdtEndPr/>
              <w:sdtContent>
                <w:r w:rsidR="00622842" w:rsidRPr="00381AD3">
                  <w:rPr>
                    <w:rFonts w:ascii="Raleway" w:eastAsia="Raleway" w:hAnsi="Raleway" w:cs="Raleway"/>
                    <w:sz w:val="20"/>
                    <w:szCs w:val="20"/>
                  </w:rPr>
                  <w:t>Федеральный закон от 13.07.2015 № 218-ФЗ «О государственной регистрации недвижимости»;</w:t>
                </w:r>
              </w:sdtContent>
            </w:sdt>
          </w:p>
          <w:p w14:paraId="1494191E" w14:textId="77777777" w:rsidR="00622842" w:rsidRDefault="002A2155" w:rsidP="003E3DD8">
            <w:pPr>
              <w:numPr>
                <w:ilvl w:val="0"/>
                <w:numId w:val="31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sdt>
              <w:sdtPr>
                <w:rPr>
                  <w:rFonts w:ascii="Raleway" w:eastAsia="Raleway" w:hAnsi="Raleway" w:cs="Raleway"/>
                  <w:sz w:val="20"/>
                  <w:szCs w:val="20"/>
                </w:rPr>
                <w:tag w:val="goog_rdk_4"/>
                <w:id w:val="-1336035193"/>
              </w:sdtPr>
              <w:sdtEndPr/>
              <w:sdtContent>
                <w:r w:rsidR="00622842" w:rsidRPr="00381AD3">
                  <w:rPr>
                    <w:rFonts w:ascii="Raleway" w:eastAsia="Raleway" w:hAnsi="Raleway" w:cs="Raleway"/>
                    <w:sz w:val="20"/>
                    <w:szCs w:val="20"/>
                  </w:rPr>
                  <w:t>Федеральный закон № 181-ФЗ от 24.11.1995 «О социальной защите инвалидов в Российской Федерации»;</w:t>
                </w:r>
              </w:sdtContent>
            </w:sdt>
          </w:p>
          <w:p w14:paraId="1094474D" w14:textId="77777777" w:rsidR="00622842" w:rsidRDefault="002A2155" w:rsidP="003E3DD8">
            <w:pPr>
              <w:numPr>
                <w:ilvl w:val="0"/>
                <w:numId w:val="31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sdt>
              <w:sdtPr>
                <w:rPr>
                  <w:rFonts w:ascii="Raleway" w:eastAsia="Raleway" w:hAnsi="Raleway" w:cs="Raleway"/>
                  <w:sz w:val="20"/>
                  <w:szCs w:val="20"/>
                </w:rPr>
                <w:tag w:val="goog_rdk_5"/>
                <w:id w:val="649386544"/>
              </w:sdtPr>
              <w:sdtEndPr/>
              <w:sdtContent>
                <w:r w:rsidR="00622842" w:rsidRPr="00381AD3">
                  <w:rPr>
                    <w:rFonts w:ascii="Raleway" w:eastAsia="Raleway" w:hAnsi="Raleway" w:cs="Raleway"/>
                    <w:sz w:val="20"/>
                    <w:szCs w:val="20"/>
                  </w:rPr>
                  <w:t>Постановление Правительства РФ от 11.03.2010 № 138 «Об утверждении Федеральных правил использования воздушного пространства Российской Федерации»;</w:t>
                </w:r>
              </w:sdtContent>
            </w:sdt>
          </w:p>
          <w:p w14:paraId="23801FAE" w14:textId="77777777" w:rsidR="00622842" w:rsidRDefault="002A2155" w:rsidP="003E3DD8">
            <w:pPr>
              <w:numPr>
                <w:ilvl w:val="0"/>
                <w:numId w:val="31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sdt>
              <w:sdtPr>
                <w:rPr>
                  <w:rFonts w:ascii="Raleway" w:eastAsia="Raleway" w:hAnsi="Raleway" w:cs="Raleway"/>
                  <w:sz w:val="20"/>
                  <w:szCs w:val="20"/>
                </w:rPr>
                <w:tag w:val="goog_rdk_6"/>
                <w:id w:val="-123190152"/>
              </w:sdtPr>
              <w:sdtEndPr/>
              <w:sdtContent>
                <w:r w:rsidR="00622842" w:rsidRPr="00381AD3">
                  <w:rPr>
                    <w:rFonts w:ascii="Raleway" w:eastAsia="Raleway" w:hAnsi="Raleway" w:cs="Raleway"/>
                    <w:sz w:val="20"/>
                    <w:szCs w:val="20"/>
                  </w:rPr>
                  <w:t>Постановление Правительства РФ от 02.09.2009 № 717 «О нормах отвода земель для размещения автомобильных дорог и (или) объектов дорожного сервиса»;</w:t>
                </w:r>
              </w:sdtContent>
            </w:sdt>
          </w:p>
          <w:p w14:paraId="054C0D5D" w14:textId="77777777" w:rsidR="00622842" w:rsidRDefault="002A2155" w:rsidP="003E3DD8">
            <w:pPr>
              <w:numPr>
                <w:ilvl w:val="0"/>
                <w:numId w:val="31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sdt>
              <w:sdtPr>
                <w:rPr>
                  <w:rFonts w:ascii="Raleway" w:eastAsia="Raleway" w:hAnsi="Raleway" w:cs="Raleway"/>
                  <w:sz w:val="20"/>
                  <w:szCs w:val="20"/>
                </w:rPr>
                <w:tag w:val="goog_rdk_7"/>
                <w:id w:val="-313879223"/>
              </w:sdtPr>
              <w:sdtEndPr/>
              <w:sdtContent>
                <w:r w:rsidR="00622842" w:rsidRPr="00381AD3">
                  <w:rPr>
                    <w:rFonts w:ascii="Raleway" w:eastAsia="Raleway" w:hAnsi="Raleway" w:cs="Raleway"/>
                    <w:sz w:val="20"/>
                    <w:szCs w:val="20"/>
                  </w:rPr>
                  <w:t xml:space="preserve">Постановление Правительства РФ от 12.11.2020 г. № 1816 «Об утверждении перечня случаев, при которых для </w:t>
                </w:r>
                <w:r w:rsidR="00622842" w:rsidRPr="00381AD3">
                  <w:rPr>
                    <w:rFonts w:ascii="Raleway" w:eastAsia="Raleway" w:hAnsi="Raleway" w:cs="Raleway"/>
                    <w:sz w:val="20"/>
                    <w:szCs w:val="20"/>
                  </w:rPr>
                  <w:lastRenderedPageBreak/>
                  <w:t>строительства, реконструкции линейного объекта не требуется подготовка документации по планировке территории, перечня случаев, при которых для строительства, реконструкции объекта капитального строительства не требуется получение разрешения на строительство, внесении изменений в перечень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и о признании утратившими силу некоторых актов Правительства Российской Федерации»;</w:t>
                </w:r>
              </w:sdtContent>
            </w:sdt>
          </w:p>
          <w:p w14:paraId="51A95046" w14:textId="77777777" w:rsidR="00622842" w:rsidRDefault="002A2155" w:rsidP="003E3DD8">
            <w:pPr>
              <w:numPr>
                <w:ilvl w:val="0"/>
                <w:numId w:val="31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sdt>
              <w:sdtPr>
                <w:rPr>
                  <w:rFonts w:ascii="Raleway" w:eastAsia="Raleway" w:hAnsi="Raleway" w:cs="Raleway"/>
                  <w:sz w:val="20"/>
                  <w:szCs w:val="20"/>
                </w:rPr>
                <w:tag w:val="goog_rdk_8"/>
                <w:id w:val="1838784869"/>
              </w:sdtPr>
              <w:sdtEndPr/>
              <w:sdtContent>
                <w:r w:rsidR="00622842" w:rsidRPr="00381AD3">
                  <w:rPr>
                    <w:rFonts w:ascii="Raleway" w:eastAsia="Raleway" w:hAnsi="Raleway" w:cs="Raleway"/>
                    <w:sz w:val="20"/>
                    <w:szCs w:val="20"/>
                  </w:rPr>
                  <w:t>Постановление Правительства РФ от 03.03.2018 г. № 222 «Об утверждении правил установления санитарно-защитных зон и использования земельных участков, расположенных в границах санитарно-защитных зон»;</w:t>
                </w:r>
              </w:sdtContent>
            </w:sdt>
          </w:p>
          <w:p w14:paraId="67795CB4" w14:textId="77777777" w:rsidR="00622842" w:rsidRDefault="002A2155" w:rsidP="003E3DD8">
            <w:pPr>
              <w:numPr>
                <w:ilvl w:val="0"/>
                <w:numId w:val="31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sdt>
              <w:sdtPr>
                <w:rPr>
                  <w:rFonts w:ascii="Raleway" w:eastAsia="Raleway" w:hAnsi="Raleway" w:cs="Raleway"/>
                  <w:sz w:val="20"/>
                  <w:szCs w:val="20"/>
                </w:rPr>
                <w:tag w:val="goog_rdk_9"/>
                <w:id w:val="-965370462"/>
              </w:sdtPr>
              <w:sdtEndPr/>
              <w:sdtContent>
                <w:r w:rsidR="00622842" w:rsidRPr="00381AD3">
                  <w:rPr>
                    <w:rFonts w:ascii="Raleway" w:eastAsia="Raleway" w:hAnsi="Raleway" w:cs="Raleway"/>
                    <w:sz w:val="20"/>
                    <w:szCs w:val="20"/>
                  </w:rPr>
                  <w:t>Постановление Правительства РФ от 24.02.2009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с «Правилами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зон»);</w:t>
                </w:r>
              </w:sdtContent>
            </w:sdt>
          </w:p>
          <w:p w14:paraId="35E645F9" w14:textId="77777777" w:rsidR="00622842" w:rsidRDefault="002A2155" w:rsidP="003E3DD8">
            <w:pPr>
              <w:numPr>
                <w:ilvl w:val="0"/>
                <w:numId w:val="31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sdt>
              <w:sdtPr>
                <w:rPr>
                  <w:rFonts w:ascii="Raleway" w:eastAsia="Raleway" w:hAnsi="Raleway" w:cs="Raleway"/>
                  <w:sz w:val="20"/>
                  <w:szCs w:val="20"/>
                </w:rPr>
                <w:tag w:val="goog_rdk_10"/>
                <w:id w:val="-1391912829"/>
              </w:sdtPr>
              <w:sdtEndPr/>
              <w:sdtContent>
                <w:r w:rsidR="00622842" w:rsidRPr="00381AD3">
                  <w:rPr>
                    <w:rFonts w:ascii="Raleway" w:eastAsia="Raleway" w:hAnsi="Raleway" w:cs="Raleway"/>
                    <w:sz w:val="20"/>
                    <w:szCs w:val="20"/>
                  </w:rPr>
                  <w:t>Постановление Правительства РФ от 31.03.2017 г. № 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19.01.2006 г. № 20»;</w:t>
                </w:r>
              </w:sdtContent>
            </w:sdt>
          </w:p>
          <w:p w14:paraId="5E174077" w14:textId="77777777" w:rsidR="00622842" w:rsidRDefault="002A2155" w:rsidP="003E3DD8">
            <w:pPr>
              <w:numPr>
                <w:ilvl w:val="0"/>
                <w:numId w:val="31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sdt>
              <w:sdtPr>
                <w:rPr>
                  <w:rFonts w:ascii="Raleway" w:eastAsia="Raleway" w:hAnsi="Raleway" w:cs="Raleway"/>
                  <w:sz w:val="20"/>
                  <w:szCs w:val="20"/>
                </w:rPr>
                <w:tag w:val="goog_rdk_11"/>
                <w:id w:val="2139025128"/>
              </w:sdtPr>
              <w:sdtEndPr/>
              <w:sdtContent>
                <w:r w:rsidR="00622842" w:rsidRPr="00381AD3">
                  <w:rPr>
                    <w:rFonts w:ascii="Raleway" w:eastAsia="Raleway" w:hAnsi="Raleway" w:cs="Raleway"/>
                    <w:sz w:val="20"/>
                    <w:szCs w:val="20"/>
                  </w:rPr>
                  <w:t>Приказ Министерство строительства и жилищно-коммунального хозяйства РФ от 25.04.2017 г. № 738/пр «Об утверждении видов элементов планировочной структуры»;</w:t>
                </w:r>
              </w:sdtContent>
            </w:sdt>
          </w:p>
          <w:p w14:paraId="3D10FB5C" w14:textId="77777777" w:rsidR="00622842" w:rsidRDefault="002A2155" w:rsidP="003E3DD8">
            <w:pPr>
              <w:numPr>
                <w:ilvl w:val="0"/>
                <w:numId w:val="31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sdt>
              <w:sdtPr>
                <w:rPr>
                  <w:rFonts w:ascii="Raleway" w:eastAsia="Raleway" w:hAnsi="Raleway" w:cs="Raleway"/>
                  <w:sz w:val="20"/>
                  <w:szCs w:val="20"/>
                </w:rPr>
                <w:tag w:val="goog_rdk_12"/>
                <w:id w:val="-1269749831"/>
              </w:sdtPr>
              <w:sdtEndPr/>
              <w:sdtContent>
                <w:r w:rsidR="00622842" w:rsidRPr="00381AD3">
                  <w:rPr>
                    <w:rFonts w:ascii="Raleway" w:eastAsia="Raleway" w:hAnsi="Raleway" w:cs="Raleway"/>
                    <w:sz w:val="20"/>
                    <w:szCs w:val="20"/>
                  </w:rPr>
                  <w:t>Приказ Министерство строительства и жилищно-коммунального хозяйства РФ от 25.04.2017 г. № 739/пр «Об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территории»;</w:t>
                </w:r>
              </w:sdtContent>
            </w:sdt>
          </w:p>
          <w:p w14:paraId="4F87C200" w14:textId="77777777" w:rsidR="00622842" w:rsidRDefault="002A2155" w:rsidP="003E3DD8">
            <w:pPr>
              <w:numPr>
                <w:ilvl w:val="0"/>
                <w:numId w:val="31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sdt>
              <w:sdtPr>
                <w:rPr>
                  <w:rFonts w:ascii="Raleway" w:eastAsia="Raleway" w:hAnsi="Raleway" w:cs="Raleway"/>
                  <w:sz w:val="20"/>
                  <w:szCs w:val="20"/>
                </w:rPr>
                <w:tag w:val="goog_rdk_13"/>
                <w:id w:val="-783621726"/>
              </w:sdtPr>
              <w:sdtEndPr/>
              <w:sdtContent>
                <w:r w:rsidR="00622842" w:rsidRPr="00381AD3">
                  <w:rPr>
                    <w:rFonts w:ascii="Raleway" w:eastAsia="Raleway" w:hAnsi="Raleway" w:cs="Raleway"/>
                    <w:sz w:val="20"/>
                    <w:szCs w:val="20"/>
                  </w:rPr>
                  <w:t>Приказ Министерство строительства и жилищно-коммунального хозяйства РФ от 07.03.2019 г. № 153/пр «Об утверждении методических рекомендаций по проведению работ по формированию земельных участков, на которых расположены многоквартирные жилые дома»;</w:t>
                </w:r>
              </w:sdtContent>
            </w:sdt>
          </w:p>
          <w:p w14:paraId="262A6214" w14:textId="77777777" w:rsidR="00622842" w:rsidRDefault="00622842" w:rsidP="003E3DD8">
            <w:pPr>
              <w:numPr>
                <w:ilvl w:val="0"/>
                <w:numId w:val="31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СанПиН 2.2.1/2.1.1.1200-03 «Санитарно-защитные зоны и санитарная классификация предприятий, сооружений и иных объектов»;</w:t>
            </w:r>
          </w:p>
          <w:p w14:paraId="43015835" w14:textId="77777777" w:rsidR="00622842" w:rsidRDefault="00622842" w:rsidP="003E3DD8">
            <w:pPr>
              <w:numPr>
                <w:ilvl w:val="0"/>
                <w:numId w:val="31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СП 42.13330.2016 «СНиП 2.07.01-89*. «Градостроительство. Планировка и застройка городских и сельских поселений»;</w:t>
            </w:r>
          </w:p>
          <w:p w14:paraId="25A1B2E9" w14:textId="77777777" w:rsidR="00622842" w:rsidRDefault="00622842" w:rsidP="003E3DD8">
            <w:pPr>
              <w:numPr>
                <w:ilvl w:val="0"/>
                <w:numId w:val="31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СП 34.13330.2021 «СНиП 2.05.02-85*. «Автомобильные дороги»;</w:t>
            </w:r>
          </w:p>
          <w:p w14:paraId="47595D53" w14:textId="77777777" w:rsidR="00622842" w:rsidRDefault="00622842" w:rsidP="003E3DD8">
            <w:pPr>
              <w:numPr>
                <w:ilvl w:val="0"/>
                <w:numId w:val="31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СП 396.1325800.2018 «Улицы и дороги населенных пунктов. Правила градостроительного проектирования»;</w:t>
            </w:r>
          </w:p>
          <w:p w14:paraId="4A5E1A56" w14:textId="77777777" w:rsidR="00622842" w:rsidRDefault="00622842" w:rsidP="003E3DD8">
            <w:pPr>
              <w:numPr>
                <w:ilvl w:val="0"/>
                <w:numId w:val="31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СП 438.1325800.2019 «Инженерные изыскания при планировке территорий. Общие требования»;</w:t>
            </w:r>
          </w:p>
          <w:p w14:paraId="17251F46" w14:textId="77777777" w:rsidR="00622842" w:rsidRDefault="00622842" w:rsidP="003E3DD8">
            <w:pPr>
              <w:numPr>
                <w:ilvl w:val="0"/>
                <w:numId w:val="31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СП 476.1325800.2020 «Территории городских и сельских поселений. Правила планировки, застройки и благоустройства жилых микрорайонов»;</w:t>
            </w:r>
          </w:p>
          <w:p w14:paraId="062D8598" w14:textId="77777777" w:rsidR="00622842" w:rsidRDefault="00622842" w:rsidP="003E3DD8">
            <w:pPr>
              <w:numPr>
                <w:ilvl w:val="0"/>
                <w:numId w:val="31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СП 62.13330.2011* «Свод правил. Газораспределительные системы. Актуализированная редакция СНиП 42-01-2002»;</w:t>
            </w:r>
          </w:p>
          <w:p w14:paraId="1B6ABE6F" w14:textId="77777777" w:rsidR="00622842" w:rsidRDefault="00622842" w:rsidP="003E3DD8">
            <w:pPr>
              <w:numPr>
                <w:ilvl w:val="0"/>
                <w:numId w:val="31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РДС 30-201-98 «Инструкция о порядке проектирования и установления красных линий в городах и других поселениях Российской Федерации»;</w:t>
            </w:r>
          </w:p>
          <w:p w14:paraId="69187439" w14:textId="77777777" w:rsidR="00622842" w:rsidRDefault="002A2155" w:rsidP="003E3DD8">
            <w:pPr>
              <w:numPr>
                <w:ilvl w:val="0"/>
                <w:numId w:val="31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sdt>
              <w:sdtPr>
                <w:rPr>
                  <w:rFonts w:ascii="Raleway" w:eastAsia="Raleway" w:hAnsi="Raleway" w:cs="Raleway"/>
                  <w:sz w:val="20"/>
                  <w:szCs w:val="20"/>
                </w:rPr>
                <w:tag w:val="goog_rdk_14"/>
                <w:id w:val="2123529000"/>
              </w:sdtPr>
              <w:sdtEndPr/>
              <w:sdtContent>
                <w:r w:rsidR="00622842" w:rsidRPr="00381AD3">
                  <w:rPr>
                    <w:rFonts w:ascii="Raleway" w:eastAsia="Raleway" w:hAnsi="Raleway" w:cs="Raleway"/>
                    <w:sz w:val="20"/>
                    <w:szCs w:val="20"/>
                  </w:rPr>
                  <w:t>Постановление Правительства Московской области от 11.07.2007 г. № 517/23 «Об утверждении Схемы территориального планирования Московской области – основных положений градостроительного развития» (далее – СТП МО);</w:t>
                </w:r>
              </w:sdtContent>
            </w:sdt>
          </w:p>
          <w:p w14:paraId="6A2FAEFB" w14:textId="77777777" w:rsidR="00622842" w:rsidRDefault="002A2155" w:rsidP="003E3DD8">
            <w:pPr>
              <w:numPr>
                <w:ilvl w:val="0"/>
                <w:numId w:val="31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sdt>
              <w:sdtPr>
                <w:rPr>
                  <w:rFonts w:ascii="Raleway" w:eastAsia="Raleway" w:hAnsi="Raleway" w:cs="Raleway"/>
                  <w:sz w:val="20"/>
                  <w:szCs w:val="20"/>
                </w:rPr>
                <w:tag w:val="goog_rdk_15"/>
                <w:id w:val="454204566"/>
              </w:sdtPr>
              <w:sdtEndPr/>
              <w:sdtContent>
                <w:r w:rsidR="00622842" w:rsidRPr="00381AD3">
                  <w:rPr>
                    <w:rFonts w:ascii="Raleway" w:eastAsia="Raleway" w:hAnsi="Raleway" w:cs="Raleway"/>
                    <w:sz w:val="20"/>
                    <w:szCs w:val="20"/>
                  </w:rPr>
                  <w:t>Постановление Правительства Московской области от 25.03.2016 г. № 230/8 «Об утверждении Схемы территориального планирования транспортного обслуживания Московской области» (далее – СТП ТО МО);</w:t>
                </w:r>
              </w:sdtContent>
            </w:sdt>
          </w:p>
          <w:p w14:paraId="4258D230" w14:textId="77777777" w:rsidR="00622842" w:rsidRDefault="002A2155" w:rsidP="003E3DD8">
            <w:pPr>
              <w:numPr>
                <w:ilvl w:val="0"/>
                <w:numId w:val="31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sdt>
              <w:sdtPr>
                <w:rPr>
                  <w:rFonts w:ascii="Raleway" w:eastAsia="Raleway" w:hAnsi="Raleway" w:cs="Raleway"/>
                  <w:sz w:val="20"/>
                  <w:szCs w:val="20"/>
                </w:rPr>
                <w:tag w:val="goog_rdk_16"/>
                <w:id w:val="-121614362"/>
              </w:sdtPr>
              <w:sdtEndPr/>
              <w:sdtContent>
                <w:r w:rsidR="00622842" w:rsidRPr="00381AD3">
                  <w:rPr>
                    <w:rFonts w:ascii="Raleway" w:eastAsia="Raleway" w:hAnsi="Raleway" w:cs="Raleway"/>
                    <w:sz w:val="20"/>
                    <w:szCs w:val="20"/>
                  </w:rPr>
                  <w:t>Постановление Правительства Московской области от 04.12.2018 № 884/39 «Об утверждении положения о порядке принятия решения о подготовке проекта планировки территории и(или) проекта межевания территории в Московской области»;</w:t>
                </w:r>
              </w:sdtContent>
            </w:sdt>
          </w:p>
          <w:p w14:paraId="648450B4" w14:textId="77777777" w:rsidR="00622842" w:rsidRDefault="002A2155" w:rsidP="003E3DD8">
            <w:pPr>
              <w:numPr>
                <w:ilvl w:val="0"/>
                <w:numId w:val="31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sdt>
              <w:sdtPr>
                <w:rPr>
                  <w:rFonts w:ascii="Raleway" w:eastAsia="Raleway" w:hAnsi="Raleway" w:cs="Raleway"/>
                  <w:sz w:val="20"/>
                  <w:szCs w:val="20"/>
                </w:rPr>
                <w:tag w:val="goog_rdk_17"/>
                <w:id w:val="-490643238"/>
              </w:sdtPr>
              <w:sdtEndPr/>
              <w:sdtContent>
                <w:r w:rsidR="00622842" w:rsidRPr="00381AD3">
                  <w:rPr>
                    <w:rFonts w:ascii="Raleway" w:eastAsia="Raleway" w:hAnsi="Raleway" w:cs="Raleway"/>
                    <w:sz w:val="20"/>
                    <w:szCs w:val="20"/>
                  </w:rPr>
                  <w:t>Постановление Правительства Московской области от 17.08.2018 № 542/29 «Об утверждении положения о порядке принятия решения об утверждении проекта планировки территории и проекта межевания территории в Московской области»;</w:t>
                </w:r>
              </w:sdtContent>
            </w:sdt>
          </w:p>
          <w:p w14:paraId="4318FE5B" w14:textId="77777777" w:rsidR="00622842" w:rsidRDefault="002A2155" w:rsidP="003E3DD8">
            <w:pPr>
              <w:numPr>
                <w:ilvl w:val="0"/>
                <w:numId w:val="31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sdt>
              <w:sdtPr>
                <w:rPr>
                  <w:rFonts w:ascii="Raleway" w:eastAsia="Raleway" w:hAnsi="Raleway" w:cs="Raleway"/>
                  <w:sz w:val="20"/>
                  <w:szCs w:val="20"/>
                </w:rPr>
                <w:tag w:val="goog_rdk_18"/>
                <w:id w:val="-463639058"/>
              </w:sdtPr>
              <w:sdtEndPr/>
              <w:sdtContent>
                <w:r w:rsidR="00622842" w:rsidRPr="00381AD3">
                  <w:rPr>
                    <w:rFonts w:ascii="Raleway" w:eastAsia="Raleway" w:hAnsi="Raleway" w:cs="Raleway"/>
                    <w:sz w:val="20"/>
                    <w:szCs w:val="20"/>
                  </w:rPr>
                  <w:t>Постановление Правительства Московской области от 14.09.2018 № 650/32 «Об утверждении порядка подготовки заключений о необходимости подготовки документации по планировке территории при размещении объектов капитального строительства на земельных участках, полностью или частично расположенных в зонах планируемого развития транспортных инфраструктур в Московской области, установленных схемами территориального планирования Московской области»;</w:t>
                </w:r>
              </w:sdtContent>
            </w:sdt>
          </w:p>
          <w:p w14:paraId="30E2B14A" w14:textId="77777777" w:rsidR="00622842" w:rsidRDefault="002A2155" w:rsidP="003E3DD8">
            <w:pPr>
              <w:numPr>
                <w:ilvl w:val="0"/>
                <w:numId w:val="31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sdt>
              <w:sdtPr>
                <w:rPr>
                  <w:rFonts w:ascii="Raleway" w:eastAsia="Raleway" w:hAnsi="Raleway" w:cs="Raleway"/>
                  <w:sz w:val="20"/>
                  <w:szCs w:val="20"/>
                </w:rPr>
                <w:tag w:val="goog_rdk_19"/>
                <w:id w:val="1506935759"/>
              </w:sdtPr>
              <w:sdtEndPr/>
              <w:sdtContent>
                <w:r w:rsidR="00622842" w:rsidRPr="00381AD3">
                  <w:rPr>
                    <w:rFonts w:ascii="Raleway" w:eastAsia="Raleway" w:hAnsi="Raleway" w:cs="Raleway"/>
                    <w:sz w:val="20"/>
                    <w:szCs w:val="20"/>
                  </w:rPr>
                  <w:t>Постановление Правительства МО от 17.08.2015 г. № 713/30 «Об утверждении нормативов градостроительного проектирования Московской области» (далее – РНГП).</w:t>
                </w:r>
              </w:sdtContent>
            </w:sdt>
          </w:p>
          <w:p w14:paraId="03B8419F" w14:textId="77777777" w:rsidR="00622842" w:rsidRDefault="002A2155" w:rsidP="003E3DD8">
            <w:pPr>
              <w:numPr>
                <w:ilvl w:val="0"/>
                <w:numId w:val="31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sdt>
              <w:sdtPr>
                <w:rPr>
                  <w:rFonts w:ascii="Raleway" w:eastAsia="Raleway" w:hAnsi="Raleway" w:cs="Raleway"/>
                  <w:sz w:val="20"/>
                  <w:szCs w:val="20"/>
                </w:rPr>
                <w:tag w:val="goog_rdk_20"/>
                <w:id w:val="-1936706304"/>
              </w:sdtPr>
              <w:sdtEndPr/>
              <w:sdtContent>
                <w:r w:rsidR="00622842" w:rsidRPr="00381AD3">
                  <w:rPr>
                    <w:rFonts w:ascii="Raleway" w:eastAsia="Raleway" w:hAnsi="Raleway" w:cs="Raleway"/>
                    <w:sz w:val="20"/>
                    <w:szCs w:val="20"/>
                  </w:rPr>
                  <w:t>Постановление Правительства МО от 26.01.2021 № 29/3 «О порядке комплексного развития территории в Московской области».</w:t>
                </w:r>
              </w:sdtContent>
            </w:sdt>
          </w:p>
          <w:p w14:paraId="4EBA2D27" w14:textId="77777777" w:rsidR="00622842" w:rsidRDefault="00622842" w:rsidP="003E3DD8">
            <w:pPr>
              <w:numPr>
                <w:ilvl w:val="0"/>
                <w:numId w:val="31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Постановление Правительства МО от 01.06.2021 N 435/18 (ред. от 27.12.2023) «Об утверждении стандартов жилого помещения и комфортности проживания на территории Московской области»;</w:t>
            </w:r>
          </w:p>
          <w:p w14:paraId="57631A71" w14:textId="77777777" w:rsidR="00622842" w:rsidRDefault="002A2155" w:rsidP="003E3DD8">
            <w:pPr>
              <w:numPr>
                <w:ilvl w:val="0"/>
                <w:numId w:val="31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sdt>
              <w:sdtPr>
                <w:rPr>
                  <w:rFonts w:ascii="Raleway" w:eastAsia="Raleway" w:hAnsi="Raleway" w:cs="Raleway"/>
                  <w:sz w:val="20"/>
                  <w:szCs w:val="20"/>
                </w:rPr>
                <w:tag w:val="goog_rdk_21"/>
                <w:id w:val="1182411090"/>
              </w:sdtPr>
              <w:sdtEndPr/>
              <w:sdtContent>
                <w:r w:rsidR="00622842" w:rsidRPr="00381AD3">
                  <w:rPr>
                    <w:rFonts w:ascii="Raleway" w:eastAsia="Raleway" w:hAnsi="Raleway" w:cs="Raleway"/>
                    <w:sz w:val="20"/>
                    <w:szCs w:val="20"/>
                  </w:rPr>
                  <w:t>Закон Московской области от 30.12.2014 г. №191/2014-ОЗ «О регулировании дополнительных вопросов в сфере благоустройства в Московской области»;</w:t>
                </w:r>
              </w:sdtContent>
            </w:sdt>
          </w:p>
          <w:p w14:paraId="0FFA42C3" w14:textId="77777777" w:rsidR="00622842" w:rsidRPr="00381AD3" w:rsidRDefault="00622842" w:rsidP="003E3DD8">
            <w:pPr>
              <w:numPr>
                <w:ilvl w:val="0"/>
                <w:numId w:val="31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Проектирование осуществлять по возможности без необходимости разработки специальных технических условий (СТУ).</w:t>
            </w:r>
          </w:p>
          <w:p w14:paraId="0000006B" w14:textId="0EDFE0ED" w:rsidR="00622842" w:rsidRDefault="00622842" w:rsidP="003E3DD8">
            <w:pPr>
              <w:numPr>
                <w:ilvl w:val="0"/>
                <w:numId w:val="23"/>
              </w:num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При обоснованной необходимости (в том числе для утверждения предусмотренных ТЭП) СТУ могут быть разработаны по отдельному заданию</w:t>
            </w:r>
          </w:p>
        </w:tc>
      </w:tr>
      <w:tr w:rsidR="000C7DB6" w14:paraId="4F332744" w14:textId="77777777">
        <w:trPr>
          <w:trHeight w:val="64"/>
          <w:jc w:val="center"/>
        </w:trPr>
        <w:tc>
          <w:tcPr>
            <w:tcW w:w="63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C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lastRenderedPageBreak/>
              <w:t>1.8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B7B7B7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D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  <w:highlight w:val="white"/>
              </w:rPr>
              <w:t>Сведения об участке строительства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E" w14:textId="77777777" w:rsidR="000C7DB6" w:rsidRDefault="0049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Территория проектирования расположена в зоне КРТ-21, для которой утверждена документация по планировке территории.</w:t>
            </w:r>
          </w:p>
        </w:tc>
      </w:tr>
      <w:tr w:rsidR="000C7DB6" w14:paraId="787639E3" w14:textId="77777777">
        <w:trPr>
          <w:trHeight w:val="1975"/>
          <w:jc w:val="center"/>
        </w:trPr>
        <w:tc>
          <w:tcPr>
            <w:tcW w:w="63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F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B7B7B7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0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  <w:highlight w:val="white"/>
              </w:rPr>
              <w:t>Особые сведения о земельном участке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1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При разработке проектных решений, посадки и привязки к территории необходимо учесть границу зон допустимого размещения объектов капитального строительства*, которые предназначены для строительства ОКС, а также для прокладки сетей инженерно-технического обеспечения.</w:t>
            </w:r>
          </w:p>
          <w:p w14:paraId="00000072" w14:textId="77777777" w:rsidR="000C7DB6" w:rsidRDefault="000C7DB6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</w:p>
          <w:p w14:paraId="00000073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i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i/>
                <w:color w:val="000000"/>
                <w:sz w:val="20"/>
                <w:szCs w:val="20"/>
              </w:rPr>
              <w:t>*зона допустимого размещения объектов капитального строительства не является «линией застройки».</w:t>
            </w:r>
          </w:p>
        </w:tc>
      </w:tr>
      <w:tr w:rsidR="000C7DB6" w14:paraId="2E7C0E3E" w14:textId="77777777">
        <w:trPr>
          <w:trHeight w:val="20"/>
          <w:jc w:val="center"/>
        </w:trPr>
        <w:tc>
          <w:tcPr>
            <w:tcW w:w="63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4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B7B7B7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5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  <w:highlight w:val="white"/>
              </w:rPr>
              <w:t>Технико-экономические показатели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6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Основные технико-экономические показатели будут уточнены в процессе проектирования</w:t>
            </w:r>
            <w:r>
              <w:rPr>
                <w:rFonts w:ascii="Raleway" w:eastAsia="Raleway" w:hAnsi="Raleway" w:cs="Raleway"/>
                <w:sz w:val="20"/>
                <w:szCs w:val="20"/>
              </w:rPr>
              <w:t xml:space="preserve"> (в том числе и на более поздних стадиях проектирования). ТЭП по жилой застройке возможно перераспределять в рамках одной очереди. Площадь застройки принять константой в соответствии с утвержденным ППТ.</w:t>
            </w:r>
          </w:p>
          <w:p w14:paraId="00000077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Предварительные ТЭП проектируемой застройки:</w:t>
            </w:r>
          </w:p>
          <w:p w14:paraId="00000078" w14:textId="77777777" w:rsidR="000C7DB6" w:rsidRDefault="000C7DB6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i/>
                <w:color w:val="000000"/>
                <w:sz w:val="20"/>
                <w:szCs w:val="20"/>
              </w:rPr>
            </w:pPr>
          </w:p>
          <w:tbl>
            <w:tblPr>
              <w:tblStyle w:val="afffff7"/>
              <w:tblW w:w="652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523"/>
            </w:tblGrid>
            <w:tr w:rsidR="000C7DB6" w14:paraId="6A979FAA" w14:textId="77777777">
              <w:tc>
                <w:tcPr>
                  <w:tcW w:w="6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000079" w14:textId="77777777" w:rsidR="000C7DB6" w:rsidRDefault="002A2155">
                  <w:pPr>
                    <w:shd w:val="clear" w:color="auto" w:fill="FFFFFF"/>
                    <w:spacing w:before="0" w:after="0" w:line="240" w:lineRule="auto"/>
                    <w:ind w:left="0" w:hanging="2"/>
                    <w:rPr>
                      <w:rFonts w:ascii="Raleway" w:eastAsia="Raleway" w:hAnsi="Raleway" w:cs="Raleway"/>
                      <w:sz w:val="20"/>
                      <w:szCs w:val="20"/>
                    </w:rPr>
                  </w:pPr>
                  <w:sdt>
                    <w:sdtPr>
                      <w:tag w:val="goog_rdk_1"/>
                      <w:id w:val="573990041"/>
                    </w:sdtPr>
                    <w:sdtEndPr/>
                    <w:sdtContent>
                      <w:r w:rsidR="00490BCC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Урбан Блок № 20 (УБ 20) – 2 очередь</w:t>
                      </w:r>
                    </w:sdtContent>
                  </w:sdt>
                </w:p>
              </w:tc>
            </w:tr>
            <w:tr w:rsidR="000C7DB6" w14:paraId="55D533AB" w14:textId="77777777">
              <w:trPr>
                <w:trHeight w:val="2374"/>
              </w:trPr>
              <w:tc>
                <w:tcPr>
                  <w:tcW w:w="6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00007A" w14:textId="77777777" w:rsidR="000C7DB6" w:rsidRDefault="00490BCC">
                  <w:pPr>
                    <w:shd w:val="clear" w:color="auto" w:fill="FFFFFF"/>
                    <w:spacing w:before="0" w:after="0" w:line="240" w:lineRule="auto"/>
                    <w:ind w:left="0" w:hanging="2"/>
                    <w:rPr>
                      <w:rFonts w:ascii="Raleway" w:eastAsia="Raleway" w:hAnsi="Raleway" w:cs="Raleway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 xml:space="preserve">Площадь ЗУ** - </w:t>
                  </w:r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>12 875 кв.м;</w:t>
                  </w:r>
                </w:p>
                <w:p w14:paraId="0000007B" w14:textId="77777777" w:rsidR="000C7DB6" w:rsidRDefault="00490BCC">
                  <w:pPr>
                    <w:shd w:val="clear" w:color="auto" w:fill="FFFFFF"/>
                    <w:spacing w:before="0" w:after="0" w:line="240" w:lineRule="auto"/>
                    <w:ind w:left="0"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>Площадь застройки – 3 750 кв.м;</w:t>
                  </w:r>
                </w:p>
                <w:p w14:paraId="0000007C" w14:textId="77777777" w:rsidR="000C7DB6" w:rsidRDefault="00490BCC">
                  <w:pPr>
                    <w:shd w:val="clear" w:color="auto" w:fill="FFFFFF"/>
                    <w:spacing w:before="0" w:after="0" w:line="240" w:lineRule="auto"/>
                    <w:ind w:left="0"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Суммарная поэтажная площадь (ГНС) – 19 952 кв.м.</w:t>
                  </w:r>
                </w:p>
                <w:p w14:paraId="0000007D" w14:textId="77777777" w:rsidR="000C7DB6" w:rsidRDefault="00490BCC">
                  <w:pPr>
                    <w:shd w:val="clear" w:color="auto" w:fill="FFFFFF"/>
                    <w:spacing w:before="0" w:after="0" w:line="240" w:lineRule="auto"/>
                    <w:ind w:left="0"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Площадь квартир – 11 748 кв.м</w:t>
                  </w:r>
                </w:p>
                <w:p w14:paraId="0000007E" w14:textId="77777777" w:rsidR="000C7DB6" w:rsidRDefault="00490BCC">
                  <w:pPr>
                    <w:shd w:val="clear" w:color="auto" w:fill="FFFFFF"/>
                    <w:spacing w:before="0" w:after="0" w:line="240" w:lineRule="auto"/>
                    <w:ind w:left="0"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Площадь коммерческих помещений (БК</w:t>
                  </w:r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>ФН</w:t>
                  </w: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) – 830 кв.м</w:t>
                  </w:r>
                </w:p>
                <w:p w14:paraId="0000007F" w14:textId="77777777" w:rsidR="000C7DB6" w:rsidRDefault="00490BCC">
                  <w:pPr>
                    <w:shd w:val="clear" w:color="auto" w:fill="FFFFFF"/>
                    <w:spacing w:before="0" w:after="0" w:line="240" w:lineRule="auto"/>
                    <w:ind w:left="0"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 xml:space="preserve">Количество квартир (предварительно) – </w:t>
                  </w:r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>267</w:t>
                  </w: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 xml:space="preserve"> шт.</w:t>
                  </w:r>
                </w:p>
                <w:p w14:paraId="00000080" w14:textId="77777777" w:rsidR="000C7DB6" w:rsidRDefault="00490BCC">
                  <w:pPr>
                    <w:shd w:val="clear" w:color="auto" w:fill="FFFFFF"/>
                    <w:spacing w:before="0" w:after="0" w:line="240" w:lineRule="auto"/>
                    <w:ind w:left="0"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Этажность – 1-4-6-8.</w:t>
                  </w:r>
                </w:p>
              </w:tc>
            </w:tr>
          </w:tbl>
          <w:p w14:paraId="00000081" w14:textId="77777777" w:rsidR="000C7DB6" w:rsidRDefault="000C7DB6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i/>
                <w:color w:val="000000"/>
                <w:sz w:val="20"/>
                <w:szCs w:val="20"/>
              </w:rPr>
            </w:pPr>
          </w:p>
          <w:tbl>
            <w:tblPr>
              <w:tblStyle w:val="afffff8"/>
              <w:tblW w:w="652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523"/>
            </w:tblGrid>
            <w:tr w:rsidR="000C7DB6" w14:paraId="6F2C0B13" w14:textId="77777777">
              <w:tc>
                <w:tcPr>
                  <w:tcW w:w="6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000082" w14:textId="77777777" w:rsidR="000C7DB6" w:rsidRDefault="002A2155">
                  <w:pPr>
                    <w:shd w:val="clear" w:color="auto" w:fill="FFFFFF"/>
                    <w:spacing w:before="0" w:after="0" w:line="240" w:lineRule="auto"/>
                    <w:ind w:left="0" w:hanging="2"/>
                    <w:rPr>
                      <w:rFonts w:ascii="Raleway" w:eastAsia="Raleway" w:hAnsi="Raleway" w:cs="Raleway"/>
                      <w:sz w:val="20"/>
                      <w:szCs w:val="20"/>
                    </w:rPr>
                  </w:pPr>
                  <w:sdt>
                    <w:sdtPr>
                      <w:tag w:val="goog_rdk_2"/>
                      <w:id w:val="-1763685827"/>
                    </w:sdtPr>
                    <w:sdtEndPr/>
                    <w:sdtContent>
                      <w:r w:rsidR="00490BCC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Урбан Блок № 25 (УБ 25) – 2 очередь</w:t>
                      </w:r>
                    </w:sdtContent>
                  </w:sdt>
                </w:p>
              </w:tc>
            </w:tr>
            <w:tr w:rsidR="000C7DB6" w14:paraId="07B1BD95" w14:textId="77777777">
              <w:trPr>
                <w:trHeight w:val="2374"/>
              </w:trPr>
              <w:tc>
                <w:tcPr>
                  <w:tcW w:w="6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000083" w14:textId="77777777" w:rsidR="000C7DB6" w:rsidRDefault="00490BCC">
                  <w:pPr>
                    <w:shd w:val="clear" w:color="auto" w:fill="FFFFFF"/>
                    <w:spacing w:before="0" w:after="0" w:line="240" w:lineRule="auto"/>
                    <w:ind w:left="0" w:hanging="2"/>
                    <w:rPr>
                      <w:rFonts w:ascii="Raleway" w:eastAsia="Raleway" w:hAnsi="Raleway" w:cs="Raleway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 xml:space="preserve">Площадь ЗУ** - </w:t>
                  </w:r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>17 192 кв.м;</w:t>
                  </w:r>
                </w:p>
                <w:p w14:paraId="00000084" w14:textId="77777777" w:rsidR="000C7DB6" w:rsidRDefault="00490BCC">
                  <w:pPr>
                    <w:shd w:val="clear" w:color="auto" w:fill="FFFFFF"/>
                    <w:spacing w:before="0" w:after="0" w:line="240" w:lineRule="auto"/>
                    <w:ind w:left="0"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>Площадь застройки – 5 230 кв.м;</w:t>
                  </w:r>
                </w:p>
                <w:p w14:paraId="00000085" w14:textId="77777777" w:rsidR="000C7DB6" w:rsidRDefault="00490BCC">
                  <w:pPr>
                    <w:shd w:val="clear" w:color="auto" w:fill="FFFFFF"/>
                    <w:spacing w:before="0" w:after="0" w:line="240" w:lineRule="auto"/>
                    <w:ind w:left="0"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Суммарная поэтажная площадь (ГНС) – 28 357 кв.м.</w:t>
                  </w:r>
                </w:p>
                <w:p w14:paraId="00000086" w14:textId="77777777" w:rsidR="000C7DB6" w:rsidRDefault="00490BCC">
                  <w:pPr>
                    <w:shd w:val="clear" w:color="auto" w:fill="FFFFFF"/>
                    <w:spacing w:before="0" w:after="0" w:line="240" w:lineRule="auto"/>
                    <w:ind w:left="0"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Площадь квартир – 17 322 кв.м</w:t>
                  </w:r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 xml:space="preserve">, в том числе 4965 кв.м в урбан-виллах </w:t>
                  </w:r>
                </w:p>
                <w:p w14:paraId="00000087" w14:textId="77777777" w:rsidR="000C7DB6" w:rsidRDefault="00490BCC">
                  <w:pPr>
                    <w:shd w:val="clear" w:color="auto" w:fill="FFFFFF"/>
                    <w:spacing w:before="0" w:after="0" w:line="240" w:lineRule="auto"/>
                    <w:ind w:left="0"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Площадь коммерческих помещений (БК</w:t>
                  </w:r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>ФН</w:t>
                  </w: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) – 1 052 кв.м</w:t>
                  </w:r>
                </w:p>
                <w:p w14:paraId="00000088" w14:textId="77777777" w:rsidR="000C7DB6" w:rsidRDefault="00490BCC">
                  <w:pPr>
                    <w:shd w:val="clear" w:color="auto" w:fill="FFFFFF"/>
                    <w:spacing w:before="0" w:after="0" w:line="240" w:lineRule="auto"/>
                    <w:ind w:left="0"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Количество машиномест в подземной А/С – не менее 140 м/м.</w:t>
                  </w:r>
                </w:p>
                <w:p w14:paraId="00000089" w14:textId="77777777" w:rsidR="000C7DB6" w:rsidRDefault="00490BCC">
                  <w:pPr>
                    <w:shd w:val="clear" w:color="auto" w:fill="FFFFFF"/>
                    <w:spacing w:before="0" w:after="0" w:line="240" w:lineRule="auto"/>
                    <w:ind w:left="0"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 xml:space="preserve">Количество квартир (предварительно) – </w:t>
                  </w:r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>355</w:t>
                  </w: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 xml:space="preserve"> шт.</w:t>
                  </w:r>
                </w:p>
                <w:p w14:paraId="0000008A" w14:textId="77777777" w:rsidR="000C7DB6" w:rsidRDefault="00490BCC">
                  <w:pPr>
                    <w:shd w:val="clear" w:color="auto" w:fill="FFFFFF"/>
                    <w:spacing w:before="0" w:after="0" w:line="240" w:lineRule="auto"/>
                    <w:ind w:left="0"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Этажность – 1-4-6-8 + 1 подземный этаж.</w:t>
                  </w:r>
                </w:p>
              </w:tc>
            </w:tr>
          </w:tbl>
          <w:p w14:paraId="0000008B" w14:textId="77777777" w:rsidR="000C7DB6" w:rsidRDefault="000C7DB6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i/>
                <w:color w:val="000000"/>
                <w:sz w:val="20"/>
                <w:szCs w:val="20"/>
              </w:rPr>
            </w:pPr>
          </w:p>
          <w:tbl>
            <w:tblPr>
              <w:tblStyle w:val="afffff9"/>
              <w:tblW w:w="652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523"/>
            </w:tblGrid>
            <w:tr w:rsidR="000C7DB6" w14:paraId="48C2C356" w14:textId="77777777">
              <w:tc>
                <w:tcPr>
                  <w:tcW w:w="6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00008C" w14:textId="77777777" w:rsidR="000C7DB6" w:rsidRDefault="002A2155">
                  <w:pPr>
                    <w:shd w:val="clear" w:color="auto" w:fill="FFFFFF"/>
                    <w:spacing w:before="0" w:after="0" w:line="240" w:lineRule="auto"/>
                    <w:ind w:left="0" w:hanging="2"/>
                    <w:rPr>
                      <w:rFonts w:ascii="Raleway" w:eastAsia="Raleway" w:hAnsi="Raleway" w:cs="Raleway"/>
                      <w:sz w:val="20"/>
                      <w:szCs w:val="20"/>
                    </w:rPr>
                  </w:pPr>
                  <w:sdt>
                    <w:sdtPr>
                      <w:tag w:val="goog_rdk_3"/>
                      <w:id w:val="1262156948"/>
                    </w:sdtPr>
                    <w:sdtEndPr/>
                    <w:sdtContent>
                      <w:r w:rsidR="00490BCC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Урбан Блок № 28 (УБ 28) – 3 очередь</w:t>
                      </w:r>
                    </w:sdtContent>
                  </w:sdt>
                </w:p>
              </w:tc>
            </w:tr>
            <w:tr w:rsidR="000C7DB6" w14:paraId="72CC9BA5" w14:textId="77777777">
              <w:trPr>
                <w:trHeight w:val="2374"/>
              </w:trPr>
              <w:tc>
                <w:tcPr>
                  <w:tcW w:w="65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00008D" w14:textId="77777777" w:rsidR="000C7DB6" w:rsidRDefault="00490BCC">
                  <w:pPr>
                    <w:shd w:val="clear" w:color="auto" w:fill="FFFFFF"/>
                    <w:spacing w:before="0" w:after="0" w:line="240" w:lineRule="auto"/>
                    <w:ind w:left="0" w:hanging="2"/>
                    <w:rPr>
                      <w:rFonts w:ascii="Raleway" w:eastAsia="Raleway" w:hAnsi="Raleway" w:cs="Raleway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 xml:space="preserve">Площадь ЗУ** - </w:t>
                  </w:r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>19 102 кв.м;</w:t>
                  </w:r>
                </w:p>
                <w:p w14:paraId="0000008E" w14:textId="77777777" w:rsidR="000C7DB6" w:rsidRDefault="00490BCC">
                  <w:pPr>
                    <w:shd w:val="clear" w:color="auto" w:fill="FFFFFF"/>
                    <w:spacing w:before="0" w:after="0" w:line="240" w:lineRule="auto"/>
                    <w:ind w:left="0"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>Площадь застройки – 5 328 кв.м;</w:t>
                  </w:r>
                </w:p>
                <w:p w14:paraId="0000008F" w14:textId="77777777" w:rsidR="000C7DB6" w:rsidRDefault="00490BCC">
                  <w:pPr>
                    <w:shd w:val="clear" w:color="auto" w:fill="FFFFFF"/>
                    <w:spacing w:before="0" w:after="0" w:line="240" w:lineRule="auto"/>
                    <w:ind w:left="0"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Суммарная поэтажная площадь (ГНС) – 29 569 кв.м.</w:t>
                  </w:r>
                </w:p>
                <w:p w14:paraId="00000090" w14:textId="77777777" w:rsidR="000C7DB6" w:rsidRDefault="00490BCC">
                  <w:pPr>
                    <w:shd w:val="clear" w:color="auto" w:fill="FFFFFF"/>
                    <w:spacing w:before="0" w:after="0" w:line="240" w:lineRule="auto"/>
                    <w:ind w:left="0"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Площадь квартир – 18 132 кв.м</w:t>
                  </w:r>
                </w:p>
                <w:p w14:paraId="00000091" w14:textId="77777777" w:rsidR="000C7DB6" w:rsidRDefault="00490BCC">
                  <w:pPr>
                    <w:shd w:val="clear" w:color="auto" w:fill="FFFFFF"/>
                    <w:spacing w:before="0" w:after="0" w:line="240" w:lineRule="auto"/>
                    <w:ind w:left="0"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Площадь коммерческих помещений (</w:t>
                  </w:r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>БКФН</w:t>
                  </w: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) – 988 кв.м</w:t>
                  </w:r>
                </w:p>
                <w:p w14:paraId="00000092" w14:textId="77777777" w:rsidR="000C7DB6" w:rsidRDefault="00490BCC">
                  <w:pPr>
                    <w:shd w:val="clear" w:color="auto" w:fill="FFFFFF"/>
                    <w:spacing w:before="0" w:after="0" w:line="240" w:lineRule="auto"/>
                    <w:ind w:left="0"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Количество машиномест в подземной А/С – не менее 75 м/м.</w:t>
                  </w:r>
                </w:p>
                <w:p w14:paraId="00000093" w14:textId="77777777" w:rsidR="000C7DB6" w:rsidRDefault="00490BCC">
                  <w:pPr>
                    <w:shd w:val="clear" w:color="auto" w:fill="FFFFFF"/>
                    <w:spacing w:before="0" w:after="0" w:line="240" w:lineRule="auto"/>
                    <w:ind w:left="0"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 xml:space="preserve">Количество квартир (предварительно) – </w:t>
                  </w:r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>413</w:t>
                  </w: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 xml:space="preserve"> шт.</w:t>
                  </w:r>
                </w:p>
                <w:p w14:paraId="00000094" w14:textId="77777777" w:rsidR="000C7DB6" w:rsidRDefault="00490BCC">
                  <w:pPr>
                    <w:shd w:val="clear" w:color="auto" w:fill="FFFFFF"/>
                    <w:spacing w:before="0" w:after="0" w:line="240" w:lineRule="auto"/>
                    <w:ind w:left="0"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Этажность – 1-4-6-8 + 1 подземный этаж.</w:t>
                  </w:r>
                </w:p>
              </w:tc>
            </w:tr>
          </w:tbl>
          <w:p w14:paraId="00000095" w14:textId="77777777" w:rsidR="000C7DB6" w:rsidRDefault="000C7DB6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i/>
                <w:color w:val="000000"/>
                <w:sz w:val="20"/>
                <w:szCs w:val="20"/>
              </w:rPr>
            </w:pPr>
          </w:p>
          <w:p w14:paraId="00000096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i/>
                <w:color w:val="000000"/>
                <w:sz w:val="20"/>
                <w:szCs w:val="20"/>
              </w:rPr>
              <w:t>** Площадь земельных  участков согласно  ГКУ.</w:t>
            </w:r>
          </w:p>
        </w:tc>
      </w:tr>
      <w:tr w:rsidR="000C7DB6" w14:paraId="683B1964" w14:textId="77777777">
        <w:trPr>
          <w:trHeight w:val="821"/>
          <w:jc w:val="center"/>
        </w:trPr>
        <w:tc>
          <w:tcPr>
            <w:tcW w:w="63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7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B7B7B7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8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  <w:highlight w:val="white"/>
              </w:rPr>
              <w:t>Указания о выделении очередей проектных работ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9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Комплексная архитектурно-градостроительная концепция проектируется в 2 этапа:</w:t>
            </w:r>
          </w:p>
          <w:p w14:paraId="0000009A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1 этап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для Урбан Блоков: УБ 20, УБ 25, УБ 28.</w:t>
            </w:r>
          </w:p>
          <w:p w14:paraId="0000009B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2 этап для УБ 20 и УБ 25</w:t>
            </w:r>
          </w:p>
          <w:p w14:paraId="0000009C" w14:textId="77777777" w:rsidR="000C7DB6" w:rsidRDefault="000C7DB6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</w:p>
        </w:tc>
      </w:tr>
      <w:tr w:rsidR="000C7DB6" w14:paraId="3E4A0C5C" w14:textId="77777777">
        <w:trPr>
          <w:trHeight w:val="20"/>
          <w:jc w:val="center"/>
        </w:trPr>
        <w:tc>
          <w:tcPr>
            <w:tcW w:w="63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D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B7B7B7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E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  <w:highlight w:val="white"/>
              </w:rPr>
              <w:t>Срок выполнения работ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F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Срок выполнения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:</w:t>
            </w:r>
          </w:p>
          <w:p w14:paraId="000000A0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  <w:highlight w:val="yellow"/>
              </w:rPr>
              <w:t>1 этап - 20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рабочих дней, без учета времени на согласования заказчиком</w:t>
            </w:r>
          </w:p>
          <w:p w14:paraId="000000A1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2 этап - 30 рабочих дней, без учета времени на согласования заказчиком</w:t>
            </w:r>
          </w:p>
        </w:tc>
      </w:tr>
      <w:tr w:rsidR="000C7DB6" w14:paraId="33804A58" w14:textId="77777777">
        <w:trPr>
          <w:trHeight w:val="20"/>
          <w:jc w:val="center"/>
        </w:trPr>
        <w:tc>
          <w:tcPr>
            <w:tcW w:w="63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2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B7B7B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3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  <w:highlight w:val="white"/>
              </w:rPr>
              <w:t>Состав выполняемых работ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4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b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b/>
                <w:sz w:val="22"/>
                <w:szCs w:val="22"/>
              </w:rPr>
              <w:t>1</w:t>
            </w:r>
            <w:r>
              <w:rPr>
                <w:rFonts w:ascii="Raleway" w:eastAsia="Raleway" w:hAnsi="Raleway" w:cs="Raleway"/>
                <w:b/>
                <w:sz w:val="20"/>
                <w:szCs w:val="20"/>
              </w:rPr>
              <w:t xml:space="preserve"> ЭТАП</w:t>
            </w:r>
          </w:p>
          <w:p w14:paraId="000000A5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b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b/>
                <w:color w:val="000000"/>
                <w:sz w:val="20"/>
                <w:szCs w:val="20"/>
              </w:rPr>
              <w:t>1. Мастер-план территории</w:t>
            </w:r>
          </w:p>
          <w:p w14:paraId="000000A6" w14:textId="77777777" w:rsidR="000C7DB6" w:rsidRDefault="00490BCC">
            <w:pPr>
              <w:shd w:val="clear" w:color="auto" w:fill="FFFFFF"/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1.1 Комплексный анализ территории (допускается объединение схем)</w:t>
            </w:r>
          </w:p>
          <w:p w14:paraId="000000A7" w14:textId="77777777" w:rsidR="000C7DB6" w:rsidRDefault="00490BCC">
            <w:pPr>
              <w:shd w:val="clear" w:color="auto" w:fill="FFFFFF"/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•  Градостроительный контекст</w:t>
            </w:r>
          </w:p>
          <w:p w14:paraId="000000A8" w14:textId="77777777" w:rsidR="000C7DB6" w:rsidRDefault="00490BCC">
            <w:pPr>
              <w:shd w:val="clear" w:color="auto" w:fill="FFFFFF"/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•  Особенности территории</w:t>
            </w:r>
          </w:p>
          <w:p w14:paraId="000000A9" w14:textId="77777777" w:rsidR="000C7DB6" w:rsidRDefault="00490BCC">
            <w:pPr>
              <w:shd w:val="clear" w:color="auto" w:fill="FFFFFF"/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•  Схема ситуационного плана территории</w:t>
            </w:r>
          </w:p>
          <w:p w14:paraId="000000AA" w14:textId="77777777" w:rsidR="000C7DB6" w:rsidRDefault="00490BCC">
            <w:pPr>
              <w:shd w:val="clear" w:color="auto" w:fill="FFFFFF"/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•  Функциональная схема окружения</w:t>
            </w:r>
          </w:p>
          <w:p w14:paraId="000000AB" w14:textId="77777777" w:rsidR="000C7DB6" w:rsidRDefault="00490BCC">
            <w:pPr>
              <w:shd w:val="clear" w:color="auto" w:fill="FFFFFF"/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•  Маршруты пешеходных потоков</w:t>
            </w:r>
          </w:p>
          <w:p w14:paraId="000000AC" w14:textId="77777777" w:rsidR="000C7DB6" w:rsidRDefault="00490BCC">
            <w:pPr>
              <w:shd w:val="clear" w:color="auto" w:fill="FFFFFF"/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•  Схема транспортной доступности территории</w:t>
            </w:r>
          </w:p>
          <w:p w14:paraId="000000AD" w14:textId="77777777" w:rsidR="000C7DB6" w:rsidRDefault="00490BCC">
            <w:pPr>
              <w:shd w:val="clear" w:color="auto" w:fill="FFFFFF"/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•  Схема движения пожарной техники</w:t>
            </w:r>
          </w:p>
          <w:p w14:paraId="000000AE" w14:textId="77777777" w:rsidR="000C7DB6" w:rsidRDefault="00490BCC">
            <w:pPr>
              <w:shd w:val="clear" w:color="auto" w:fill="FFFFFF"/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•  Входы на территорию</w:t>
            </w:r>
          </w:p>
          <w:p w14:paraId="000000AF" w14:textId="77777777" w:rsidR="000C7DB6" w:rsidRDefault="00490BCC">
            <w:pPr>
              <w:shd w:val="clear" w:color="auto" w:fill="FFFFFF"/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•  Инсоляционная схема территории</w:t>
            </w:r>
          </w:p>
          <w:p w14:paraId="000000B0" w14:textId="77777777" w:rsidR="000C7DB6" w:rsidRDefault="00490BCC">
            <w:pPr>
              <w:shd w:val="clear" w:color="auto" w:fill="FFFFFF"/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•  Анализ розы ветров</w:t>
            </w:r>
          </w:p>
          <w:p w14:paraId="000000B1" w14:textId="77777777" w:rsidR="000C7DB6" w:rsidRDefault="00490BCC">
            <w:pPr>
              <w:shd w:val="clear" w:color="auto" w:fill="FFFFFF"/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  <w:highlight w:val="yellow"/>
              </w:rPr>
            </w:pPr>
            <w:r>
              <w:rPr>
                <w:rFonts w:ascii="Raleway" w:eastAsia="Raleway" w:hAnsi="Raleway" w:cs="Raleway"/>
                <w:sz w:val="20"/>
                <w:szCs w:val="20"/>
                <w:highlight w:val="yellow"/>
              </w:rPr>
              <w:t>•  Анализ инженерных систем</w:t>
            </w:r>
          </w:p>
          <w:p w14:paraId="000000B2" w14:textId="77777777" w:rsidR="000C7DB6" w:rsidRDefault="00490BCC">
            <w:pPr>
              <w:shd w:val="clear" w:color="auto" w:fill="FFFFFF"/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lastRenderedPageBreak/>
              <w:t>•  Схема действующих ограничений на территории</w:t>
            </w:r>
          </w:p>
          <w:p w14:paraId="000000B3" w14:textId="77777777" w:rsidR="000C7DB6" w:rsidRDefault="00490BCC">
            <w:pPr>
              <w:shd w:val="clear" w:color="auto" w:fill="FFFFFF"/>
              <w:spacing w:before="0" w:after="0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 xml:space="preserve">•  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Фотофиксация существующего участка (на основании данных от Заказчика); </w:t>
            </w:r>
          </w:p>
          <w:p w14:paraId="000000B4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4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. Концептуальные схемы видения, отражающие основные идеи проекта;</w:t>
            </w:r>
          </w:p>
          <w:p w14:paraId="000000B5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5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. Эскиз застройки территории;</w:t>
            </w:r>
          </w:p>
          <w:p w14:paraId="000000B6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6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. Схема фазирования (очередности реализации);</w:t>
            </w:r>
          </w:p>
          <w:p w14:paraId="000000B7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7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. Схема зон благоустройства;</w:t>
            </w:r>
          </w:p>
          <w:p w14:paraId="000000B8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8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. Схема озеленения;</w:t>
            </w:r>
            <w:sdt>
              <w:sdtPr>
                <w:tag w:val="goog_rdk_4"/>
                <w:id w:val="855207329"/>
              </w:sdtPr>
              <w:sdtEndPr/>
              <w:sdtContent/>
            </w:sdt>
            <w:sdt>
              <w:sdtPr>
                <w:tag w:val="goog_rdk_5"/>
                <w:id w:val="141739644"/>
              </w:sdtPr>
              <w:sdtEndPr/>
              <w:sdtContent/>
            </w:sdt>
          </w:p>
          <w:p w14:paraId="000000B9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9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. Схема внутриквартального движения транспорта и пешеходов;</w:t>
            </w:r>
          </w:p>
          <w:p w14:paraId="000000BA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1.1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0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. Схема транспортного обслуживания;</w:t>
            </w:r>
          </w:p>
          <w:p w14:paraId="000000BB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1.1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1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. Схема парковочной стратегии (обеспеченность парковками);</w:t>
            </w:r>
          </w:p>
          <w:p w14:paraId="000000BC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1.1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2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. Схема этажности;</w:t>
            </w:r>
          </w:p>
          <w:p w14:paraId="000000BD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13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. Схема используемых секций;</w:t>
            </w:r>
          </w:p>
          <w:p w14:paraId="000000BE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14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. Основные технико-экономические показатели</w:t>
            </w:r>
          </w:p>
          <w:p w14:paraId="000000BF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15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. Коэффициенты эффективности планировочных решений;</w:t>
            </w:r>
          </w:p>
          <w:p w14:paraId="000000C0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16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. Баланс территории по функциональным зонам;</w:t>
            </w:r>
          </w:p>
          <w:p w14:paraId="000000C1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17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. Средняя этажность;</w:t>
            </w:r>
          </w:p>
          <w:p w14:paraId="000000C2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18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. Коэффициент обеспеченности парковками;</w:t>
            </w:r>
          </w:p>
          <w:p w14:paraId="000000C3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19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. Схема инсоляционных фронтов;</w:t>
            </w:r>
          </w:p>
          <w:p w14:paraId="000000C4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20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. Типология примененных секций/башни с указанием основных ТЭП и коэффициентов.</w:t>
            </w:r>
          </w:p>
          <w:p w14:paraId="000000C5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21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. Схемы планировочной организации земельного участка, совмещенной со схемой транспортной организации территории в формате DWG (с отображением проектируемого объекта, элементов благоустройства и разбивкой по слоям)</w:t>
            </w:r>
          </w:p>
          <w:p w14:paraId="000000C6" w14:textId="77777777" w:rsidR="000C7DB6" w:rsidRDefault="000C7DB6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</w:p>
          <w:p w14:paraId="000000C7" w14:textId="77777777" w:rsidR="000C7DB6" w:rsidRDefault="00490BCC">
            <w:pPr>
              <w:shd w:val="clear" w:color="auto" w:fill="EBF1DD"/>
              <w:spacing w:before="0" w:after="0" w:line="240" w:lineRule="auto"/>
              <w:ind w:left="0" w:hanging="2"/>
              <w:rPr>
                <w:rFonts w:ascii="Raleway" w:eastAsia="Raleway" w:hAnsi="Raleway" w:cs="Raleway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Raleway" w:eastAsia="Raleway" w:hAnsi="Raleway" w:cs="Raleway"/>
                <w:b/>
                <w:color w:val="000000"/>
                <w:sz w:val="20"/>
                <w:szCs w:val="20"/>
                <w:highlight w:val="yellow"/>
              </w:rPr>
              <w:t>2. Стратегия размещения коммерции</w:t>
            </w:r>
          </w:p>
          <w:p w14:paraId="000000C8" w14:textId="77777777" w:rsidR="000C7DB6" w:rsidRDefault="00490BCC">
            <w:pPr>
              <w:shd w:val="clear" w:color="auto" w:fill="EBF1DD"/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2.1 Портрет целевой аудитории;</w:t>
            </w:r>
          </w:p>
          <w:p w14:paraId="000000C9" w14:textId="77777777" w:rsidR="000C7DB6" w:rsidRDefault="00490BCC">
            <w:pPr>
              <w:shd w:val="clear" w:color="auto" w:fill="EBF1DD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2.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2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Схема формирования интенсивности потоков с указанием внешних</w:t>
            </w:r>
            <w:r>
              <w:rPr>
                <w:rFonts w:ascii="Raleway" w:eastAsia="Raleway" w:hAnsi="Raleway" w:cs="Raleway"/>
                <w:sz w:val="20"/>
                <w:szCs w:val="20"/>
              </w:rPr>
              <w:t xml:space="preserve"> 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точек притяжения в окружении;</w:t>
            </w:r>
          </w:p>
          <w:p w14:paraId="000000CA" w14:textId="77777777" w:rsidR="000C7DB6" w:rsidRDefault="00490BCC">
            <w:pPr>
              <w:shd w:val="clear" w:color="auto" w:fill="EBF1DD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2.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3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Выбор модели сценария жизни (активный центр, тихий центр,</w:t>
            </w:r>
          </w:p>
          <w:p w14:paraId="000000CB" w14:textId="77777777" w:rsidR="000C7DB6" w:rsidRDefault="00490BCC">
            <w:pPr>
              <w:shd w:val="clear" w:color="auto" w:fill="EBF1DD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клубный формат, районный центр, мини-город, эко-кластер);</w:t>
            </w:r>
          </w:p>
          <w:p w14:paraId="000000CC" w14:textId="77777777" w:rsidR="000C7DB6" w:rsidRDefault="00490BCC">
            <w:pPr>
              <w:shd w:val="clear" w:color="auto" w:fill="EBF1DD"/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2.4 Схема перспективных потоков и распределения активности уличных фронтов застройки.</w:t>
            </w:r>
          </w:p>
          <w:p w14:paraId="000000CD" w14:textId="77777777" w:rsidR="000C7DB6" w:rsidRDefault="000C7DB6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</w:p>
          <w:p w14:paraId="000000CE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b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b/>
                <w:color w:val="000000"/>
                <w:sz w:val="20"/>
                <w:szCs w:val="20"/>
              </w:rPr>
              <w:t>3. Фасадная стратегия</w:t>
            </w:r>
          </w:p>
          <w:p w14:paraId="000000CF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3.1 Формирование идеи, образа, референсы</w:t>
            </w:r>
          </w:p>
          <w:p w14:paraId="000000D0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3.1. Схемы формообразования и колористического решения;</w:t>
            </w:r>
          </w:p>
          <w:p w14:paraId="000000D1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3.2. 3D модель в SketchUp с нанесенными текстурами;</w:t>
            </w:r>
          </w:p>
          <w:p w14:paraId="000000D2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3.3. Расчет ведомости материалов для подсчета целевой стоимости проекта;</w:t>
            </w:r>
          </w:p>
          <w:p w14:paraId="000000D3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3.4. Визуализации (не менее 5 шт.);</w:t>
            </w:r>
          </w:p>
          <w:p w14:paraId="000000D4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3.5. Пятнография: 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п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ланы типовых и уникальных этажей с нарезкой квартир, без внутренних планировочных решений;</w:t>
            </w:r>
          </w:p>
          <w:p w14:paraId="000000D5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3.6. Планы перв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ых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этаж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ей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с нарезкой коммерческих помещений;</w:t>
            </w:r>
          </w:p>
          <w:p w14:paraId="000000D6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  <w:highlight w:val="yellow"/>
              </w:rPr>
              <w:t>3.7. Схемы планов первого и неповторяющихся этажей (с обведенным замкнутым контуром или полигоном по внешнему и внутреннему периметрам здания) в формате DWG;</w:t>
            </w:r>
          </w:p>
          <w:p w14:paraId="000000D7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3.8. Схемы разрезов фасадов здания (с указанием высотных отметок) в формате DWG;</w:t>
            </w:r>
          </w:p>
          <w:p w14:paraId="000000D8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3.9. Сводн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ая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таблиц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а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ТЭП здания по всем этажам в формате Excel;</w:t>
            </w:r>
          </w:p>
          <w:p w14:paraId="000000D9" w14:textId="77777777" w:rsidR="000C7DB6" w:rsidRDefault="000C7DB6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</w:p>
          <w:p w14:paraId="000000DA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Raleway" w:eastAsia="Raleway" w:hAnsi="Raleway" w:cs="Raleway"/>
                <w:b/>
                <w:color w:val="000000"/>
                <w:sz w:val="20"/>
                <w:szCs w:val="20"/>
                <w:highlight w:val="yellow"/>
              </w:rPr>
              <w:t>4. Ландшафтная стратегия (благоустройство)</w:t>
            </w:r>
          </w:p>
          <w:p w14:paraId="000000DB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4.1. Основные принципы;</w:t>
            </w:r>
          </w:p>
          <w:p w14:paraId="000000DC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4.2. Ландшафтный мастер-план (оформленный в единой стилистике);</w:t>
            </w:r>
          </w:p>
          <w:p w14:paraId="000000DD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4.3. Дизайн-код элементов благоустройства (покрытия, МАФ) с референсами.</w:t>
            </w:r>
          </w:p>
          <w:p w14:paraId="000000DE" w14:textId="77777777" w:rsidR="000C7DB6" w:rsidRDefault="000C7DB6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</w:p>
          <w:p w14:paraId="000000DF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b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b/>
                <w:sz w:val="22"/>
                <w:szCs w:val="22"/>
              </w:rPr>
              <w:t>2</w:t>
            </w:r>
            <w:r>
              <w:rPr>
                <w:rFonts w:ascii="Raleway" w:eastAsia="Raleway" w:hAnsi="Raleway" w:cs="Raleway"/>
                <w:b/>
                <w:sz w:val="20"/>
                <w:szCs w:val="20"/>
              </w:rPr>
              <w:t xml:space="preserve"> ЭТАП</w:t>
            </w:r>
          </w:p>
          <w:p w14:paraId="000000E0" w14:textId="77777777" w:rsidR="000C7DB6" w:rsidRDefault="000C7DB6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</w:p>
          <w:p w14:paraId="000000E1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b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b/>
                <w:color w:val="000000"/>
                <w:sz w:val="20"/>
                <w:szCs w:val="20"/>
              </w:rPr>
              <w:t>1. Концепция объемно-планировочных решений</w:t>
            </w:r>
          </w:p>
          <w:p w14:paraId="000000E2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1.1 Схема генерального плана с указанием границ участка.</w:t>
            </w:r>
          </w:p>
          <w:p w14:paraId="000000E3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1.2 Технико-экономические показатели</w:t>
            </w:r>
          </w:p>
          <w:p w14:paraId="000000E4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1.3 Квартирография, данные по ритейлу и кладовым</w:t>
            </w:r>
          </w:p>
          <w:p w14:paraId="000000E5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1.4 Ведомость квартир</w:t>
            </w:r>
          </w:p>
          <w:p w14:paraId="000000E6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1.5 План-схема подвала</w:t>
            </w:r>
          </w:p>
          <w:p w14:paraId="000000E7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1.6 План 1-го этажа</w:t>
            </w:r>
          </w:p>
          <w:p w14:paraId="000000E8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1.7 Планы типовых и нетиповых этажей</w:t>
            </w:r>
          </w:p>
          <w:p w14:paraId="000000E9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1.8 Поперечный разрез с указанием характерных и предельных отметок</w:t>
            </w:r>
          </w:p>
          <w:p w14:paraId="000000EA" w14:textId="77777777" w:rsidR="000C7DB6" w:rsidRDefault="000C7DB6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</w:p>
          <w:p w14:paraId="000000EB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b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b/>
                <w:color w:val="000000"/>
                <w:sz w:val="20"/>
                <w:szCs w:val="20"/>
              </w:rPr>
              <w:t>2.2 Концепция фасадов</w:t>
            </w:r>
          </w:p>
          <w:p w14:paraId="000000EC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2.1 Описание концепции фасадов</w:t>
            </w:r>
          </w:p>
          <w:p w14:paraId="000000ED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2.2 Визуализация застройки (ракурсы с земли, фрагменты фасада) (не менее 5 шт)</w:t>
            </w:r>
          </w:p>
          <w:p w14:paraId="000000EE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2.3 Вид с высоты птичьего полета (фотовстройка). </w:t>
            </w:r>
          </w:p>
          <w:p w14:paraId="000000EF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2.4 Визуализация в вечернее время с освещением</w:t>
            </w:r>
          </w:p>
          <w:p w14:paraId="000000F0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2.5 Визуализация входных групп с навигацией</w:t>
            </w:r>
          </w:p>
          <w:p w14:paraId="000000F1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2.6 Схема плана/фасада балконов с указанием габаритных размеров и аксонометрии, процент балконов в застройке</w:t>
            </w:r>
          </w:p>
          <w:p w14:paraId="000000F2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2.7 Схема плана/фасада корзин кондиционеров с указанием габаритных размеров и аксонометрии, процент балконов в застройке</w:t>
            </w:r>
          </w:p>
          <w:p w14:paraId="000000F3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2.8 Фрагменты фасада с обозначением всех применяемых материалов фасада с указанием артикулов, производителей материалов, альтернативных производителей</w:t>
            </w:r>
          </w:p>
          <w:p w14:paraId="000000F4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2.9 Увязка ОПР и фасадов, отработка проектных решений</w:t>
            </w:r>
          </w:p>
          <w:p w14:paraId="000000F5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2.10 Подсчет объемов материалов для расчета целевой стоимости проекта</w:t>
            </w:r>
          </w:p>
          <w:p w14:paraId="000000F6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2.11 Подготовка материалов концепции в формате DWG для стадии разработки АГО</w:t>
            </w:r>
          </w:p>
          <w:p w14:paraId="000000F7" w14:textId="77777777" w:rsidR="000C7DB6" w:rsidRDefault="000C7DB6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</w:p>
          <w:p w14:paraId="000000F8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b/>
                <w:color w:val="000000"/>
                <w:sz w:val="20"/>
                <w:szCs w:val="20"/>
              </w:rPr>
              <w:t>3 Концепция благоустройства</w:t>
            </w:r>
          </w:p>
          <w:p w14:paraId="000000F9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3.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1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Концепция</w:t>
            </w:r>
          </w:p>
          <w:p w14:paraId="000000FA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Raleway" w:eastAsia="Raleway" w:hAnsi="Raleway" w:cs="Raleway"/>
                <w:sz w:val="20"/>
                <w:szCs w:val="20"/>
              </w:rPr>
              <w:t xml:space="preserve">Идея территории с обоснованием выбранной концепции 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(описание концепции, позиционирование, дизайн-код, референсы)</w:t>
            </w:r>
          </w:p>
          <w:p w14:paraId="000000FB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• Сценарии использования территории, аудитория</w:t>
            </w:r>
          </w:p>
          <w:p w14:paraId="000000FC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Схема генерального плана</w:t>
            </w:r>
          </w:p>
          <w:p w14:paraId="000000FD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Схема функционального зонирования территории</w:t>
            </w:r>
          </w:p>
          <w:p w14:paraId="000000FE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• Укрупненные фрагменты, аксонометрии функциональных зон (при необходимости)</w:t>
            </w:r>
          </w:p>
          <w:p w14:paraId="000000FF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• Схема транспортной, пешеходной, велосипедной организации территории, включая схему пожарных проездов</w:t>
            </w:r>
          </w:p>
          <w:p w14:paraId="00000100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• Схема ограждения территории</w:t>
            </w:r>
          </w:p>
          <w:p w14:paraId="00000101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3.4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ab/>
              <w:t>Покрытия</w:t>
            </w:r>
          </w:p>
          <w:p w14:paraId="00000102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• Схема покрытий</w:t>
            </w:r>
          </w:p>
          <w:p w14:paraId="00000103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• Спецификация покрытий</w:t>
            </w:r>
          </w:p>
          <w:p w14:paraId="00000104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• Схема мощения</w:t>
            </w:r>
          </w:p>
          <w:p w14:paraId="00000105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• Баланс площадей покрытий</w:t>
            </w:r>
          </w:p>
          <w:p w14:paraId="00000106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• Фрагменты раскладки мощения</w:t>
            </w:r>
          </w:p>
          <w:p w14:paraId="00000107" w14:textId="77777777" w:rsidR="000C7DB6" w:rsidRDefault="00490BCC">
            <w:pPr>
              <w:shd w:val="clear" w:color="auto" w:fill="FFFFFF"/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3.5</w:t>
            </w:r>
            <w:r>
              <w:rPr>
                <w:rFonts w:ascii="Raleway" w:eastAsia="Raleway" w:hAnsi="Raleway" w:cs="Raleway"/>
                <w:sz w:val="20"/>
                <w:szCs w:val="20"/>
              </w:rPr>
              <w:tab/>
              <w:t>МАФ</w:t>
            </w:r>
          </w:p>
          <w:p w14:paraId="00000108" w14:textId="77777777" w:rsidR="000C7DB6" w:rsidRDefault="00490BCC">
            <w:pPr>
              <w:shd w:val="clear" w:color="auto" w:fill="FFFFFF"/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• Схема расстановки МАФ</w:t>
            </w:r>
          </w:p>
          <w:p w14:paraId="00000109" w14:textId="77777777" w:rsidR="000C7DB6" w:rsidRDefault="00490BCC">
            <w:pPr>
              <w:shd w:val="clear" w:color="auto" w:fill="FFFFFF"/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• Спецификация МАФ</w:t>
            </w:r>
          </w:p>
          <w:p w14:paraId="0000010A" w14:textId="77777777" w:rsidR="000C7DB6" w:rsidRDefault="00490BCC">
            <w:pPr>
              <w:shd w:val="clear" w:color="auto" w:fill="FFFFFF"/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• Схемы индивидуальных МАФ (при наличии)</w:t>
            </w:r>
          </w:p>
          <w:p w14:paraId="0000010B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3.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6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ab/>
              <w:t>Освещение</w:t>
            </w:r>
          </w:p>
          <w:p w14:paraId="0000010C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•  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Концепция освещения для разных зон с подборкой рекомендуемого оборудования</w:t>
            </w:r>
          </w:p>
          <w:p w14:paraId="0000010D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• Общий световой генплан</w:t>
            </w:r>
          </w:p>
          <w:p w14:paraId="0000010E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• Типология освещения</w:t>
            </w:r>
          </w:p>
          <w:p w14:paraId="0000010F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• Спецификация осветительного оборудования</w:t>
            </w:r>
          </w:p>
          <w:p w14:paraId="00000110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lastRenderedPageBreak/>
              <w:t>3.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7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ab/>
              <w:t>Озеленение</w:t>
            </w:r>
          </w:p>
          <w:p w14:paraId="00000111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• Концепция озеленения для разных зон с</w:t>
            </w:r>
            <w:r>
              <w:rPr>
                <w:rFonts w:ascii="Raleway" w:eastAsia="Raleway" w:hAnsi="Raleway" w:cs="Raleway"/>
                <w:sz w:val="20"/>
                <w:szCs w:val="20"/>
              </w:rPr>
              <w:t xml:space="preserve"> подборкой рекомендуемых растений</w:t>
            </w:r>
          </w:p>
          <w:p w14:paraId="00000112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• Схема озеленения</w:t>
            </w:r>
          </w:p>
          <w:p w14:paraId="00000113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• Укрупненные фрагменты функциональных зон (при необходимости)</w:t>
            </w:r>
          </w:p>
          <w:p w14:paraId="00000114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Ассортиментная ведомость</w:t>
            </w:r>
          </w:p>
          <w:p w14:paraId="00000115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• Календарь цветения</w:t>
            </w:r>
          </w:p>
          <w:p w14:paraId="00000116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3.8</w:t>
            </w:r>
            <w:r>
              <w:rPr>
                <w:rFonts w:ascii="Raleway" w:eastAsia="Raleway" w:hAnsi="Raleway" w:cs="Raleway"/>
                <w:sz w:val="20"/>
                <w:szCs w:val="20"/>
              </w:rPr>
              <w:t xml:space="preserve"> Основные ТЭП. Баланс площадей</w:t>
            </w:r>
          </w:p>
          <w:p w14:paraId="00000117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3.9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Визуализации ключевых зон благоустройства, отражающих решения концепции: до 7 ракурсов, включая 2-3 изображения с высоты «птичьего полета», виды с человеческого роста</w:t>
            </w:r>
          </w:p>
          <w:p w14:paraId="00000118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 </w:t>
            </w:r>
          </w:p>
        </w:tc>
      </w:tr>
      <w:tr w:rsidR="000C7DB6" w14:paraId="5BB0E73C" w14:textId="77777777">
        <w:trPr>
          <w:trHeight w:val="20"/>
          <w:jc w:val="center"/>
        </w:trPr>
        <w:tc>
          <w:tcPr>
            <w:tcW w:w="630" w:type="dxa"/>
            <w:tcBorders>
              <w:top w:val="single" w:sz="4" w:space="0" w:color="B7B7B7"/>
              <w:left w:val="single" w:sz="4" w:space="0" w:color="B7B7B7"/>
              <w:bottom w:val="single" w:sz="12" w:space="0" w:color="F6B26B"/>
              <w:right w:val="single" w:sz="4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19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lastRenderedPageBreak/>
              <w:t>1.14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B7B7B7"/>
              <w:bottom w:val="single" w:sz="12" w:space="0" w:color="F6B26B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1A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  <w:highlight w:val="white"/>
              </w:rPr>
              <w:t>Исходные данные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12" w:space="0" w:color="F6B26B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1B" w14:textId="77777777" w:rsidR="000C7DB6" w:rsidRDefault="00490BCC" w:rsidP="003E3DD8">
            <w:pPr>
              <w:numPr>
                <w:ilvl w:val="0"/>
                <w:numId w:val="23"/>
              </w:num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Продуктовые принципы проекта, включая задание на квартирографию и дизайн-код (далее – ППП);</w:t>
            </w:r>
          </w:p>
          <w:p w14:paraId="0000011C" w14:textId="77777777" w:rsidR="000C7DB6" w:rsidRDefault="00490BCC" w:rsidP="003E3DD8">
            <w:pPr>
              <w:numPr>
                <w:ilvl w:val="0"/>
                <w:numId w:val="23"/>
              </w:num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Задание на коммерческие помещения;</w:t>
            </w:r>
          </w:p>
          <w:p w14:paraId="0000011D" w14:textId="77777777" w:rsidR="000C7DB6" w:rsidRDefault="00490BCC" w:rsidP="003E3DD8">
            <w:pPr>
              <w:numPr>
                <w:ilvl w:val="0"/>
                <w:numId w:val="23"/>
              </w:num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Материалы проекта планировки территории Комплексного развития территории, в том числе: проект межевания территории, границы допустимого размещения объектов капитального строительства;</w:t>
            </w:r>
          </w:p>
          <w:p w14:paraId="0000011E" w14:textId="77777777" w:rsidR="000C7DB6" w:rsidRDefault="00490BCC" w:rsidP="003E3DD8">
            <w:pPr>
              <w:numPr>
                <w:ilvl w:val="0"/>
                <w:numId w:val="23"/>
              </w:num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АХО;</w:t>
            </w:r>
          </w:p>
          <w:p w14:paraId="0000011F" w14:textId="77777777" w:rsidR="000C7DB6" w:rsidRDefault="00490BCC" w:rsidP="003E3DD8">
            <w:pPr>
              <w:numPr>
                <w:ilvl w:val="0"/>
                <w:numId w:val="23"/>
              </w:num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Эскиз мастер-плана (далее – МП), подготовленный командой Продукта;</w:t>
            </w:r>
          </w:p>
          <w:p w14:paraId="00000120" w14:textId="77777777" w:rsidR="000C7DB6" w:rsidRDefault="00490BCC" w:rsidP="003E3DD8">
            <w:pPr>
              <w:numPr>
                <w:ilvl w:val="0"/>
                <w:numId w:val="23"/>
              </w:num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Габариты секций, использованных при разработке Эскиза МП;</w:t>
            </w:r>
          </w:p>
          <w:p w14:paraId="00000121" w14:textId="77777777" w:rsidR="000C7DB6" w:rsidRDefault="00490BCC" w:rsidP="003E3DD8">
            <w:pPr>
              <w:numPr>
                <w:ilvl w:val="0"/>
                <w:numId w:val="23"/>
              </w:num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Инженерно-геодезические изыскания;</w:t>
            </w:r>
          </w:p>
          <w:p w14:paraId="00000122" w14:textId="77777777" w:rsidR="000C7DB6" w:rsidRDefault="00490BCC" w:rsidP="003E3DD8">
            <w:pPr>
              <w:numPr>
                <w:ilvl w:val="0"/>
                <w:numId w:val="23"/>
              </w:num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СПОЗУ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корпусов 9 и 15.</w:t>
            </w:r>
          </w:p>
          <w:p w14:paraId="00000123" w14:textId="77777777" w:rsidR="000C7DB6" w:rsidRDefault="000C7DB6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</w:p>
        </w:tc>
      </w:tr>
      <w:tr w:rsidR="000C7DB6" w14:paraId="2CA3DDC3" w14:textId="77777777">
        <w:trPr>
          <w:trHeight w:val="20"/>
          <w:jc w:val="center"/>
        </w:trPr>
        <w:tc>
          <w:tcPr>
            <w:tcW w:w="630" w:type="dxa"/>
            <w:tcBorders>
              <w:top w:val="single" w:sz="12" w:space="0" w:color="F6B26B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24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b/>
                <w:color w:val="000000"/>
                <w:sz w:val="18"/>
                <w:szCs w:val="18"/>
              </w:rPr>
            </w:pPr>
            <w:r>
              <w:rPr>
                <w:rFonts w:ascii="Raleway" w:eastAsia="Raleway" w:hAnsi="Raleway" w:cs="Raleway"/>
                <w:b/>
                <w:sz w:val="18"/>
                <w:szCs w:val="18"/>
              </w:rPr>
              <w:t>2.</w:t>
            </w:r>
          </w:p>
        </w:tc>
        <w:tc>
          <w:tcPr>
            <w:tcW w:w="9105" w:type="dxa"/>
            <w:gridSpan w:val="2"/>
            <w:tcBorders>
              <w:top w:val="single" w:sz="12" w:space="0" w:color="F6B26B"/>
              <w:left w:val="single" w:sz="4" w:space="0" w:color="B7B7B7"/>
              <w:bottom w:val="single" w:sz="4" w:space="0" w:color="B7B7B7"/>
              <w:right w:val="single" w:sz="4" w:space="0" w:color="434343"/>
            </w:tcBorders>
            <w:shd w:val="clear" w:color="auto" w:fill="B7B7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25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b/>
                <w:color w:val="000000"/>
                <w:sz w:val="18"/>
                <w:szCs w:val="18"/>
              </w:rPr>
            </w:pPr>
            <w:r>
              <w:rPr>
                <w:rFonts w:ascii="Raleway" w:eastAsia="Raleway" w:hAnsi="Raleway" w:cs="Raleway"/>
                <w:b/>
                <w:sz w:val="18"/>
                <w:szCs w:val="18"/>
              </w:rPr>
              <w:t xml:space="preserve">Раздел II. </w:t>
            </w:r>
            <w:r>
              <w:rPr>
                <w:rFonts w:ascii="Raleway" w:eastAsia="Raleway" w:hAnsi="Raleway" w:cs="Raleway"/>
                <w:b/>
                <w:color w:val="000000"/>
                <w:sz w:val="18"/>
                <w:szCs w:val="18"/>
              </w:rPr>
              <w:t xml:space="preserve">ОСНОВНЫЕ ТРЕБОВАНИЯ К РАБОТАМ </w:t>
            </w:r>
          </w:p>
        </w:tc>
      </w:tr>
      <w:tr w:rsidR="000C7DB6" w14:paraId="257F4A13" w14:textId="77777777">
        <w:trPr>
          <w:trHeight w:val="20"/>
          <w:jc w:val="center"/>
        </w:trPr>
        <w:tc>
          <w:tcPr>
            <w:tcW w:w="63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27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340" w:type="dxa"/>
            <w:tcBorders>
              <w:top w:val="single" w:sz="4" w:space="0" w:color="B7B7B7"/>
              <w:left w:val="single" w:sz="4" w:space="0" w:color="B7B7B7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28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Мастер-план и благоустройство</w:t>
            </w:r>
          </w:p>
        </w:tc>
        <w:tc>
          <w:tcPr>
            <w:tcW w:w="6765" w:type="dxa"/>
            <w:tcBorders>
              <w:top w:val="single" w:sz="4" w:space="0" w:color="B7B7B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29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Мастер-план территории</w:t>
            </w:r>
          </w:p>
          <w:p w14:paraId="0000012A" w14:textId="77777777" w:rsidR="000C7DB6" w:rsidRDefault="000C7DB6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  <w:p w14:paraId="0000012B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Общие требования.</w:t>
            </w:r>
          </w:p>
          <w:p w14:paraId="0000012C" w14:textId="77777777" w:rsidR="000C7DB6" w:rsidRDefault="00490BCC" w:rsidP="00622842">
            <w:pPr>
              <w:numPr>
                <w:ilvl w:val="0"/>
                <w:numId w:val="5"/>
              </w:numPr>
              <w:shd w:val="clear" w:color="auto" w:fill="FFFFFF"/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Проектируемая территория должна быть связана с существующим градостроительным контекстом, поддерживать и развивать транспортные, пешеходные и велосипедные связи;</w:t>
            </w:r>
          </w:p>
          <w:p w14:paraId="0000012D" w14:textId="77777777" w:rsidR="000C7DB6" w:rsidRDefault="00490BCC" w:rsidP="00622842">
            <w:pPr>
              <w:numPr>
                <w:ilvl w:val="0"/>
                <w:numId w:val="5"/>
              </w:numPr>
              <w:shd w:val="clear" w:color="auto" w:fill="FFFFFF"/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Заложить разнообразные морфотипы застройки зданий, предусмотреть разновысотность зданий;</w:t>
            </w:r>
          </w:p>
          <w:p w14:paraId="0000012E" w14:textId="77777777" w:rsidR="000C7DB6" w:rsidRDefault="00490BCC" w:rsidP="00622842">
            <w:pPr>
              <w:numPr>
                <w:ilvl w:val="0"/>
                <w:numId w:val="5"/>
              </w:numPr>
              <w:shd w:val="clear" w:color="auto" w:fill="FFFFFF"/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Транспортную, велосипедную и пешеходную логистику по территории запроектировать на основании данных транспортного и пешеходного моделирования, учесть главные точки притяжения;  </w:t>
            </w:r>
          </w:p>
          <w:p w14:paraId="0000012F" w14:textId="77777777" w:rsidR="000C7DB6" w:rsidRDefault="00490BCC" w:rsidP="00622842">
            <w:pPr>
              <w:numPr>
                <w:ilvl w:val="0"/>
                <w:numId w:val="5"/>
              </w:numPr>
              <w:shd w:val="clear" w:color="auto" w:fill="FFFFFF"/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Заложить систему логически связанных между собой общественных пространств внутри мастер-плана;</w:t>
            </w:r>
          </w:p>
          <w:p w14:paraId="00000130" w14:textId="77777777" w:rsidR="000C7DB6" w:rsidRDefault="00490BCC" w:rsidP="00622842">
            <w:pPr>
              <w:numPr>
                <w:ilvl w:val="0"/>
                <w:numId w:val="5"/>
              </w:numPr>
              <w:shd w:val="clear" w:color="auto" w:fill="FFFFFF"/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Проработать зеленый каркас территории;</w:t>
            </w:r>
          </w:p>
          <w:p w14:paraId="00000131" w14:textId="77777777" w:rsidR="000C7DB6" w:rsidRDefault="00490BCC" w:rsidP="00622842">
            <w:pPr>
              <w:numPr>
                <w:ilvl w:val="0"/>
                <w:numId w:val="5"/>
              </w:numPr>
              <w:shd w:val="clear" w:color="auto" w:fill="FFFFFF"/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На территории проектирования придерживаться разработанного дизайн-кода.</w:t>
            </w:r>
          </w:p>
          <w:p w14:paraId="00000132" w14:textId="77777777" w:rsidR="000C7DB6" w:rsidRDefault="00490BCC" w:rsidP="00622842">
            <w:pPr>
              <w:numPr>
                <w:ilvl w:val="0"/>
                <w:numId w:val="5"/>
              </w:numPr>
              <w:shd w:val="clear" w:color="auto" w:fill="FFFFFF"/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При посадке зданий учесть требования РНГП МО к зоне регулировании застройки 120 метров от ИЖС (4-6-8 этажей), инженерно-технические ограничения, нормы пожарной безопасности (с учетом перспективной разработки СТУ).</w:t>
            </w:r>
          </w:p>
          <w:p w14:paraId="00000133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 xml:space="preserve">По возможности избегать видов «окна в окна» при планировании посадки корпусов объекта. </w:t>
            </w:r>
          </w:p>
          <w:p w14:paraId="00000134" w14:textId="77777777" w:rsidR="000C7DB6" w:rsidRDefault="00490BCC" w:rsidP="00622842">
            <w:pPr>
              <w:numPr>
                <w:ilvl w:val="0"/>
                <w:numId w:val="5"/>
              </w:numPr>
              <w:shd w:val="clear" w:color="auto" w:fill="FFFFFF"/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Учесть кадастровые граница ЗУ, а также зону допустимого размещения объектов капитального строительства в соответствии с утвержденным  ППТ.</w:t>
            </w:r>
          </w:p>
          <w:p w14:paraId="00000135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Выполнить организацию закрытой охраняемой придомовой территории с благоустройством и элементами</w:t>
            </w:r>
            <w:r>
              <w:rPr>
                <w:rFonts w:ascii="Raleway" w:eastAsia="Raleway" w:hAnsi="Raleway" w:cs="Raleway"/>
                <w:sz w:val="20"/>
                <w:szCs w:val="20"/>
              </w:rPr>
              <w:t xml:space="preserve"> о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зеленения.  Предусмотреть концепцию «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д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вор без машин».</w:t>
            </w:r>
          </w:p>
          <w:p w14:paraId="00000136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lastRenderedPageBreak/>
              <w:t>Предусмотреть отступ от береговой полосы до ОКС не менее 15 метров для прокладки инженерных сетей.</w:t>
            </w:r>
          </w:p>
          <w:p w14:paraId="00000137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Инженерные сети допускается прокладывать под проездами и парковочными местами.</w:t>
            </w:r>
          </w:p>
          <w:p w14:paraId="00000138" w14:textId="77777777" w:rsidR="000C7DB6" w:rsidRDefault="000C7DB6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  <w:p w14:paraId="00000139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Коммерческие помещения.</w:t>
            </w:r>
          </w:p>
          <w:p w14:paraId="0000013A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Коммерческие помещения в первых этажах и пристроенных частях составляют 6% от площади квартир. Размещение нежилых помещений предусмотреть в соответствии с Заданием на коммерческие помещения.</w:t>
            </w:r>
          </w:p>
          <w:p w14:paraId="0000013B" w14:textId="77777777" w:rsidR="000C7DB6" w:rsidRDefault="00490BCC" w:rsidP="00622842">
            <w:pPr>
              <w:numPr>
                <w:ilvl w:val="0"/>
                <w:numId w:val="5"/>
              </w:numPr>
              <w:shd w:val="clear" w:color="auto" w:fill="FFFFFF"/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Коммерческие помещения с доступом из дворовой части не предусматривать.</w:t>
            </w:r>
            <w:r>
              <w:rPr>
                <w:rFonts w:ascii="Raleway" w:eastAsia="Raleway" w:hAnsi="Raleway" w:cs="Raleway"/>
                <w:sz w:val="20"/>
                <w:szCs w:val="20"/>
              </w:rPr>
              <w:t xml:space="preserve"> 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Доступ 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только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с внешнего периметра.</w:t>
            </w:r>
          </w:p>
          <w:p w14:paraId="0000013C" w14:textId="77777777" w:rsidR="000C7DB6" w:rsidRDefault="00490BCC" w:rsidP="00622842">
            <w:pPr>
              <w:numPr>
                <w:ilvl w:val="0"/>
                <w:numId w:val="5"/>
              </w:numPr>
              <w:shd w:val="clear" w:color="auto" w:fill="FFFFFF"/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Предусмотреть вход в п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омещения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 в одном уровне с отметкой земли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.</w:t>
            </w:r>
          </w:p>
          <w:p w14:paraId="0000013D" w14:textId="77777777" w:rsidR="000C7DB6" w:rsidRDefault="00490BCC" w:rsidP="00622842">
            <w:pPr>
              <w:numPr>
                <w:ilvl w:val="0"/>
                <w:numId w:val="5"/>
              </w:numPr>
              <w:shd w:val="clear" w:color="auto" w:fill="FFFFFF"/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Предусмотреть возможность подъезда транспорта для погрузки-разгрузки. Припаркованный транспорт не должен препятствовать движению пешеходов, велосипедистов.</w:t>
            </w:r>
          </w:p>
          <w:p w14:paraId="0000013E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 </w:t>
            </w:r>
          </w:p>
          <w:p w14:paraId="0000013F" w14:textId="77777777" w:rsidR="000C7DB6" w:rsidRDefault="00490BCC">
            <w:pPr>
              <w:shd w:val="clear" w:color="auto" w:fill="FFFF00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Благоустройство территории.</w:t>
            </w:r>
          </w:p>
          <w:p w14:paraId="00000140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Территория разделяется на три типа функциональных зон:</w:t>
            </w:r>
          </w:p>
          <w:p w14:paraId="00000141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общедоступная территория жилого комплекса;</w:t>
            </w:r>
          </w:p>
          <w:p w14:paraId="00000142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территория, доступная для жителей комплекса и их гостей;</w:t>
            </w:r>
          </w:p>
          <w:p w14:paraId="00000143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придомовая территория внутри закрытого периметра двора.</w:t>
            </w:r>
          </w:p>
          <w:p w14:paraId="00000144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Обеспечить принцип 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«двор без машин»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. Въезд на дворовую территорию застройки только для 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спецтехники, предусмотреть калитки, шлагбаум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;</w:t>
            </w:r>
          </w:p>
          <w:p w14:paraId="00000145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Обеспечить приватность двора за счет стилобатов, ограждений, озеленения;</w:t>
            </w:r>
          </w:p>
          <w:p w14:paraId="00000146" w14:textId="77777777" w:rsidR="000C7DB6" w:rsidRDefault="00490BCC" w:rsidP="00622842">
            <w:pPr>
              <w:numPr>
                <w:ilvl w:val="0"/>
                <w:numId w:val="5"/>
              </w:numPr>
              <w:shd w:val="clear" w:color="auto" w:fill="FFFFFF"/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Предусмотреть организацию внутренний дворовой территории  жилых объектов с высоким уровнем благоустройства (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в соответствии с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классом 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объекта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) и максимальным озеленением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;</w:t>
            </w:r>
          </w:p>
          <w:p w14:paraId="00000147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Приоритет пешеходных перемещений на территории ЖК.</w:t>
            </w:r>
          </w:p>
          <w:p w14:paraId="00000148" w14:textId="77777777" w:rsidR="000C7DB6" w:rsidRDefault="000C7DB6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  <w:p w14:paraId="00000149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  <w:u w:val="single"/>
              </w:rPr>
              <w:t>Зонирование благоустройства</w:t>
            </w:r>
          </w:p>
          <w:p w14:paraId="0000014A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редполагается создание различных функциональных зон для всех групп жителей, разного времяпрепровождения, включая, но не ограничиваясь:</w:t>
            </w:r>
          </w:p>
          <w:p w14:paraId="0000014B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тихие зоны отдыха; </w:t>
            </w:r>
          </w:p>
          <w:p w14:paraId="0000014C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детски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е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площад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ки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для детей разных возрастных категорий (1-3 года; 3-6 лет; 6-10 лет). Возможна организация единой игровой площадки, позволяющей организовать зоны для всех возрастов;</w:t>
            </w:r>
          </w:p>
          <w:p w14:paraId="0000014D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зона для подростков;</w:t>
            </w:r>
          </w:p>
          <w:p w14:paraId="0000014E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зона workout / мультифункциональные спортивные зоны;</w:t>
            </w:r>
          </w:p>
          <w:p w14:paraId="0000014F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ландшафтные зоны (зона активного озеленения, прогулочная / транзитная зона).</w:t>
            </w:r>
          </w:p>
          <w:p w14:paraId="00000150" w14:textId="77777777" w:rsidR="000C7DB6" w:rsidRDefault="00490BCC" w:rsidP="00622842">
            <w:pPr>
              <w:numPr>
                <w:ilvl w:val="0"/>
                <w:numId w:val="5"/>
              </w:numPr>
              <w:shd w:val="clear" w:color="auto" w:fill="FFFFFF"/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Зоны должны быть отделены друг от друга, но не изолированы, одновременно объединять пространство общим идейным замыслом, который позволит создать единый образ и логику организации территории.</w:t>
            </w:r>
          </w:p>
          <w:p w14:paraId="00000151" w14:textId="77777777" w:rsidR="000C7DB6" w:rsidRDefault="00490BCC" w:rsidP="00622842">
            <w:pPr>
              <w:numPr>
                <w:ilvl w:val="0"/>
                <w:numId w:val="5"/>
              </w:numPr>
              <w:shd w:val="clear" w:color="auto" w:fill="FFFFFF"/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При размещении детских и спортивных площадок и выбора их размера учитывать их акустическое воздействие на прилегающие жилые дома. Активные игровые и спортивные зоны располагать дальше от жилых окон.</w:t>
            </w:r>
          </w:p>
          <w:p w14:paraId="00000152" w14:textId="77777777" w:rsidR="000C7DB6" w:rsidRDefault="00490BCC" w:rsidP="00622842">
            <w:pPr>
              <w:numPr>
                <w:ilvl w:val="0"/>
                <w:numId w:val="5"/>
              </w:numPr>
              <w:shd w:val="clear" w:color="auto" w:fill="FFFFFF"/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При зонировании территории необходимо учитывать организацию пожарных и технических проездов, логику движения гостей и жителей комплекса, размещение входных групп. </w:t>
            </w:r>
          </w:p>
          <w:p w14:paraId="00000153" w14:textId="77777777" w:rsidR="000C7DB6" w:rsidRDefault="00490BCC" w:rsidP="00622842">
            <w:pPr>
              <w:numPr>
                <w:ilvl w:val="0"/>
                <w:numId w:val="5"/>
              </w:numPr>
              <w:shd w:val="clear" w:color="auto" w:fill="FFFFFF"/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Избегать мест потенциального вытаптывания газона.</w:t>
            </w:r>
          </w:p>
          <w:p w14:paraId="00000154" w14:textId="77777777" w:rsidR="000C7DB6" w:rsidRDefault="000C7DB6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</w:p>
          <w:p w14:paraId="00000155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  <w:u w:val="single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  <w:u w:val="single"/>
              </w:rPr>
              <w:t xml:space="preserve">Тихая зона отдыха </w:t>
            </w:r>
          </w:p>
          <w:p w14:paraId="00000156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Д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олжна включать в себя удобные МАФ для комфортного пребывания (лавочки, уличные диваны, столы, боскеты и пр).</w:t>
            </w:r>
          </w:p>
          <w:p w14:paraId="00000157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Рекомендуется предусматривать навес для защиты от осадков и солнечных лучей.</w:t>
            </w:r>
          </w:p>
          <w:p w14:paraId="00000158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Рекомендуется дополнять кустарниками, крупномерами для обособления и формирования приватности.</w:t>
            </w:r>
          </w:p>
          <w:p w14:paraId="00000159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По возможности исключить организацию лестниц, пандусов. В случае возникновения данные решения должны иметь уклон, габариты, материалы мощения для комфортного пользования всеми группами гостей и жителей, в т.ч. родителей с колясками и МГН.</w:t>
            </w:r>
          </w:p>
          <w:p w14:paraId="0000015A" w14:textId="77777777" w:rsidR="000C7DB6" w:rsidRDefault="000C7DB6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  <w:p w14:paraId="0000015B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  <w:u w:val="single"/>
              </w:rPr>
            </w:pPr>
            <w:r>
              <w:rPr>
                <w:rFonts w:ascii="Raleway" w:eastAsia="Raleway" w:hAnsi="Raleway" w:cs="Raleway"/>
                <w:sz w:val="20"/>
                <w:szCs w:val="20"/>
                <w:u w:val="single"/>
              </w:rPr>
              <w:t>Детские площадки</w:t>
            </w:r>
          </w:p>
          <w:p w14:paraId="0000015C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Предусмотреть вариативность размеров площадок.</w:t>
            </w:r>
          </w:p>
          <w:p w14:paraId="0000015D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Элементы должны быть антивандальными, устойчивыми к окружающему воздействию, удобными для пользования и эксплуатации.</w:t>
            </w:r>
          </w:p>
          <w:p w14:paraId="0000015E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Элементы должны быть безопасными, без острых краев и острых выступающих деталей.</w:t>
            </w:r>
          </w:p>
          <w:p w14:paraId="0000015F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Приоритет использования типовых коллекций российских производителей.</w:t>
            </w:r>
          </w:p>
          <w:p w14:paraId="00000160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Основные элементы детских площадок:</w:t>
            </w:r>
          </w:p>
          <w:p w14:paraId="00000161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 xml:space="preserve">игровой комплекс </w:t>
            </w:r>
          </w:p>
          <w:p w14:paraId="00000162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 xml:space="preserve">качели на 3 места </w:t>
            </w:r>
          </w:p>
          <w:p w14:paraId="00000163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карусель</w:t>
            </w:r>
          </w:p>
          <w:p w14:paraId="00000164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игровой комплекс для младшего возраста с бизибордом</w:t>
            </w:r>
          </w:p>
          <w:p w14:paraId="00000165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скалодром</w:t>
            </w:r>
          </w:p>
          <w:p w14:paraId="00000166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полосы препятствий</w:t>
            </w:r>
          </w:p>
          <w:p w14:paraId="00000167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оборудование для развивающих игр с песком</w:t>
            </w:r>
          </w:p>
          <w:p w14:paraId="00000168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Рекомендуемые элементы площадок для подростков и взрослых:</w:t>
            </w:r>
          </w:p>
          <w:p w14:paraId="00000169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качели под навесом</w:t>
            </w:r>
          </w:p>
          <w:p w14:paraId="0000016A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скамейки с навесами от дождя</w:t>
            </w:r>
          </w:p>
          <w:p w14:paraId="0000016B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гамаки, беседки</w:t>
            </w:r>
          </w:p>
          <w:p w14:paraId="0000016C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уличные активные игры (настольный теннис, петанк, уличный гольф)</w:t>
            </w:r>
          </w:p>
          <w:p w14:paraId="0000016D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 xml:space="preserve">зона уличного коворкинга </w:t>
            </w:r>
          </w:p>
          <w:p w14:paraId="0000016E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арт-объекты (фотозоны)</w:t>
            </w:r>
          </w:p>
          <w:p w14:paraId="0000016F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зона городских огородов во внутренних двориках</w:t>
            </w:r>
          </w:p>
          <w:p w14:paraId="00000170" w14:textId="77777777" w:rsidR="000C7DB6" w:rsidRDefault="000C7DB6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  <w:p w14:paraId="00000171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Рекомендуемый набор оборудования для детей до 3 лет:</w:t>
            </w:r>
          </w:p>
          <w:p w14:paraId="00000172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песочница небольшого размера</w:t>
            </w:r>
          </w:p>
          <w:p w14:paraId="00000173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бизиборд</w:t>
            </w:r>
          </w:p>
          <w:p w14:paraId="00000174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оборудование для лазания не выше 0,8 м</w:t>
            </w:r>
          </w:p>
          <w:p w14:paraId="00000175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небольшие качели с бортиками</w:t>
            </w:r>
          </w:p>
          <w:p w14:paraId="00000176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игровые анималистичные элементы/фигуры</w:t>
            </w:r>
          </w:p>
          <w:p w14:paraId="00000177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скамейки для взрослых с урнами, под навесом</w:t>
            </w:r>
          </w:p>
          <w:p w14:paraId="00000178" w14:textId="77777777" w:rsidR="000C7DB6" w:rsidRDefault="000C7DB6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  <w:p w14:paraId="00000179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Рекомендуемый набор оборудования для детей от 3 до 6 лет:</w:t>
            </w:r>
          </w:p>
          <w:p w14:paraId="0000017A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песочница</w:t>
            </w:r>
          </w:p>
          <w:p w14:paraId="0000017B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игровой комплекс небольшого размера с горкой</w:t>
            </w:r>
          </w:p>
          <w:p w14:paraId="0000017C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качели</w:t>
            </w:r>
          </w:p>
          <w:p w14:paraId="0000017D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качалки небольшого размера</w:t>
            </w:r>
          </w:p>
          <w:p w14:paraId="0000017E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карусель</w:t>
            </w:r>
          </w:p>
          <w:p w14:paraId="0000017F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батут</w:t>
            </w:r>
          </w:p>
          <w:p w14:paraId="00000180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рекомендуется применять пластику рельефа</w:t>
            </w:r>
          </w:p>
          <w:p w14:paraId="00000181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скамейки для взрослых с урнами, под навесом</w:t>
            </w:r>
          </w:p>
          <w:p w14:paraId="00000182" w14:textId="77777777" w:rsidR="000C7DB6" w:rsidRDefault="000C7DB6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  <w:p w14:paraId="00000183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Рекомендуемый набор оборудования для детей от 6 до 10 лет:</w:t>
            </w:r>
          </w:p>
          <w:p w14:paraId="00000184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lastRenderedPageBreak/>
              <w:t>предусматривается оборудование для самостоятельных игр</w:t>
            </w:r>
          </w:p>
          <w:p w14:paraId="00000185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игровой комплекс многоярусный с большой горкой</w:t>
            </w:r>
          </w:p>
          <w:p w14:paraId="00000186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скалодром</w:t>
            </w:r>
          </w:p>
          <w:p w14:paraId="00000187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канатные лазалки</w:t>
            </w:r>
          </w:p>
          <w:p w14:paraId="00000188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качели</w:t>
            </w:r>
          </w:p>
          <w:p w14:paraId="00000189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качалки</w:t>
            </w:r>
          </w:p>
          <w:p w14:paraId="0000018A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полосы препятствий</w:t>
            </w:r>
          </w:p>
          <w:p w14:paraId="0000018B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зип-лайн</w:t>
            </w:r>
          </w:p>
          <w:p w14:paraId="0000018C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разновысокие перекладины</w:t>
            </w:r>
          </w:p>
          <w:p w14:paraId="0000018D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баскетбольный щит</w:t>
            </w:r>
          </w:p>
          <w:p w14:paraId="0000018E" w14:textId="77777777" w:rsidR="000C7DB6" w:rsidRDefault="000C7DB6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  <w:p w14:paraId="0000018F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  <w:u w:val="single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  <w:u w:val="single"/>
              </w:rPr>
              <w:t>Требования к оборудованию и МАФ:</w:t>
            </w:r>
          </w:p>
          <w:p w14:paraId="00000190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Предусмотреть размещение МАФ на территории благоустройства комплекса</w:t>
            </w:r>
            <w:r>
              <w:rPr>
                <w:rFonts w:ascii="Raleway" w:eastAsia="Raleway" w:hAnsi="Raleway" w:cs="Raleway"/>
                <w:sz w:val="20"/>
                <w:szCs w:val="20"/>
              </w:rPr>
              <w:t xml:space="preserve">: 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скамьи, урны, лавочки, уличные диваны, парковки для велосипедов и пр.</w:t>
            </w:r>
          </w:p>
          <w:p w14:paraId="00000191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Дизайн МАФ, оборудования должен быть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современны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м, гармонировать со стилем объекта.</w:t>
            </w:r>
          </w:p>
          <w:p w14:paraId="00000192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Элементы должны быть антивандальными, устойчивыми к окружающему воздействию, удобными для пользования и эксплуатации.</w:t>
            </w:r>
          </w:p>
          <w:p w14:paraId="00000193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Элементы должны быть безопасными, без острых краев и острых выступающих деталей.</w:t>
            </w:r>
          </w:p>
          <w:p w14:paraId="00000194" w14:textId="77777777" w:rsidR="000C7DB6" w:rsidRDefault="00490BCC" w:rsidP="00622842">
            <w:pPr>
              <w:numPr>
                <w:ilvl w:val="0"/>
                <w:numId w:val="5"/>
              </w:numPr>
              <w:shd w:val="clear" w:color="auto" w:fill="FFFFFF"/>
              <w:spacing w:before="0" w:after="0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Предусмотреть организацию мест отдыха вдоль улицы, в том числе у коммерческих помещений.</w:t>
            </w:r>
          </w:p>
          <w:p w14:paraId="00000195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При расстановке оборудования необходимо учитывать размещение пожарных и технических проездов, входов и въездов на территорию комплекса, а также логику пешеходных потоков на территории благоустройства.</w:t>
            </w:r>
          </w:p>
          <w:p w14:paraId="00000196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В безопасной близости от детских площадок предусмотреть лавочки, скамейки (для сопровождающих). Возможна организация навесов. </w:t>
            </w:r>
          </w:p>
          <w:p w14:paraId="00000197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При ограничении высадки крупномеров на территории двора рекомендуется установка пергол для создания тени и разнообразия ландшафта.</w:t>
            </w:r>
          </w:p>
          <w:p w14:paraId="00000198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Предусмотреть по периметру двора ограждение высотой 1,8 м (рекомендуемая), просматриваемое. Допускается наличие узора при соблюдении ценовых таргетов</w:t>
            </w:r>
          </w:p>
          <w:p w14:paraId="00000199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Приоритет использования типовых коллекций российских производителей. Индивидуальное изготовление – при условии соблюдения бюджетных параметров и проработки всех  элементов/конструкций.</w:t>
            </w:r>
          </w:p>
          <w:p w14:paraId="0000019A" w14:textId="77777777" w:rsidR="000C7DB6" w:rsidRDefault="000C7DB6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  <w:p w14:paraId="0000019B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  <w:u w:val="single"/>
              </w:rPr>
            </w:pPr>
            <w:r>
              <w:rPr>
                <w:rFonts w:ascii="Raleway" w:eastAsia="Raleway" w:hAnsi="Raleway" w:cs="Raleway"/>
                <w:sz w:val="20"/>
                <w:szCs w:val="20"/>
                <w:u w:val="single"/>
              </w:rPr>
              <w:t>Требования к освещению</w:t>
            </w:r>
          </w:p>
          <w:p w14:paraId="0000019C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Предусмотреть осветительное оборудование в соответствии с зоной расположения;</w:t>
            </w:r>
          </w:p>
          <w:p w14:paraId="0000019D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Предусмотреть сценарность освещения в вечернее и ночное время, освещение в ночное время должно быть более спокойным;</w:t>
            </w:r>
          </w:p>
          <w:p w14:paraId="0000019E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Исключить засвечивание жилых окон в ночное время;</w:t>
            </w:r>
          </w:p>
          <w:p w14:paraId="0000019F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Приоритет использования типовых коллекций российских производителей.</w:t>
            </w:r>
          </w:p>
          <w:p w14:paraId="000001A0" w14:textId="77777777" w:rsidR="000C7DB6" w:rsidRDefault="000C7DB6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  <w:p w14:paraId="000001A1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  <w:u w:val="single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  <w:u w:val="single"/>
              </w:rPr>
              <w:t>Требования к элементам озеленения:</w:t>
            </w:r>
          </w:p>
          <w:p w14:paraId="000001A2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Предусмотреть активное </w:t>
            </w:r>
            <w:r>
              <w:rPr>
                <w:rFonts w:ascii="Raleway" w:eastAsia="Raleway" w:hAnsi="Raleway" w:cs="Raleway"/>
                <w:sz w:val="20"/>
                <w:szCs w:val="20"/>
              </w:rPr>
              <w:t xml:space="preserve">ландшафтное 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решение озелененных плоскостей за счет разнообразия, ярусности и фактурности посадок. </w:t>
            </w:r>
          </w:p>
          <w:p w14:paraId="000001A3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Возможн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о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применени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е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умеренной геопластики с </w:t>
            </w:r>
            <w:r>
              <w:rPr>
                <w:rFonts w:ascii="Raleway" w:eastAsia="Raleway" w:hAnsi="Raleway" w:cs="Raleway"/>
                <w:sz w:val="20"/>
                <w:szCs w:val="20"/>
              </w:rPr>
              <w:t xml:space="preserve">озеленением 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для создания большей ландшафтной выразительности и возможности визуального зонирования. </w:t>
            </w:r>
          </w:p>
          <w:p w14:paraId="000001A4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lastRenderedPageBreak/>
              <w:t>По возможности использовать геопластику для дополнительного обособления уличных парковок от пешеходных путей.</w:t>
            </w:r>
          </w:p>
          <w:p w14:paraId="000001A5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Предусмотреть ярусное озеленение с крупномерами вдоль улицы для обособления пешеходных потоков и микроклиматического комфорта.</w:t>
            </w:r>
          </w:p>
          <w:p w14:paraId="000001A6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Вдоль границ участка/дворовой территории желательна высадка элементов озеленения среднего, в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ерхнего яруса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для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создания максимально приватной среды внутренней территории.</w:t>
            </w:r>
          </w:p>
          <w:p w14:paraId="000001A7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При наличии квартир на первых этажах обязательно предусмотреть высадку кустарников, живых изгородей в придомовой зоне для обеспечения приватности.</w:t>
            </w:r>
          </w:p>
          <w:p w14:paraId="000001A8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Предусмотреть озеленение наземных парковок кустарниками или крупномерами.</w:t>
            </w:r>
          </w:p>
          <w:p w14:paraId="000001A9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bookmarkStart w:id="2" w:name="_heading=h.7x9ynszay1j8" w:colFirst="0" w:colLast="0"/>
            <w:bookmarkEnd w:id="2"/>
            <w:r>
              <w:rPr>
                <w:rFonts w:ascii="Raleway" w:eastAsia="Raleway" w:hAnsi="Raleway" w:cs="Raleway"/>
                <w:sz w:val="20"/>
                <w:szCs w:val="20"/>
              </w:rPr>
              <w:t>Необходимо учитывать сезонность в выборе растений - декоративный вид ландшафта должен обеспечиваться на протяжении всего года. Для этого выбрать растения с разными периодами цветения, поддерживать концепцию всесезонного сада. </w:t>
            </w:r>
          </w:p>
          <w:p w14:paraId="000001AA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Ассортимент растений подобрать исходя из климатических условий, устойчивые к воздействию факторов антропогенной среды, неприхотливые в уходе, антиаллергенные.</w:t>
            </w:r>
          </w:p>
          <w:p w14:paraId="000001AB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Приоритет использования многолетних растений.</w:t>
            </w:r>
          </w:p>
          <w:p w14:paraId="000001AC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Исключить зоны открытого грунта, применять газон, почвопокровные растения, щепу.</w:t>
            </w:r>
          </w:p>
          <w:p w14:paraId="000001AD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Исключить использование георешетки.</w:t>
            </w:r>
          </w:p>
          <w:p w14:paraId="000001AE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В зонах рекреационных площадок не применять плодоносящие растения, с колючками и острыми листьями, а также часто вызывающие аллергическую реакцию.</w:t>
            </w:r>
          </w:p>
          <w:p w14:paraId="000001AF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Рекомендуемые виды растений:</w:t>
            </w:r>
          </w:p>
          <w:p w14:paraId="000001B0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Многолетники, злаковые, газон, почвопокровные</w:t>
            </w:r>
          </w:p>
          <w:p w14:paraId="000001B1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Кустарники с длительным цветением</w:t>
            </w:r>
          </w:p>
          <w:p w14:paraId="000001B2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Хвойные растения</w:t>
            </w:r>
          </w:p>
          <w:p w14:paraId="000001B3" w14:textId="77777777" w:rsidR="000C7DB6" w:rsidRDefault="000C7DB6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  <w:p w14:paraId="000001B4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  <w:u w:val="single"/>
              </w:rPr>
            </w:pPr>
            <w:r>
              <w:rPr>
                <w:rFonts w:ascii="Raleway" w:eastAsia="Raleway" w:hAnsi="Raleway" w:cs="Raleway"/>
                <w:sz w:val="20"/>
                <w:szCs w:val="20"/>
                <w:u w:val="single"/>
              </w:rPr>
              <w:t>Придомовые велопарковки:</w:t>
            </w:r>
          </w:p>
          <w:p w14:paraId="000001B5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 xml:space="preserve">Места длительного хранения велосипедов и самокатов под навесом на 10-15 мест. </w:t>
            </w:r>
          </w:p>
          <w:p w14:paraId="000001B6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 xml:space="preserve">Перед групповой велопарковкой необходимо обеспечить свободное пространство не менее 2 м. </w:t>
            </w:r>
          </w:p>
          <w:p w14:paraId="000001B7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 xml:space="preserve">Групповую велопарковку рекомендуется располагать на расстоянии 20-50 м от входа в жилой дом. </w:t>
            </w:r>
          </w:p>
          <w:p w14:paraId="000001B8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Рекомендуется предусматривать из расчета 1 групповая велопарковка на 2-4 секции (в зависимости от размера, этажности).</w:t>
            </w:r>
          </w:p>
          <w:p w14:paraId="000001B9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У входов в жилые подъезды предусмотреть 1-3 стойки велопарковок для кратковременной парковки велосипедов и самокатов.</w:t>
            </w:r>
          </w:p>
          <w:p w14:paraId="000001BA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 xml:space="preserve">Предусмотреть со стороны улицы парковки для велосипедов и самокатов кратковременного хранения для коммерческих помещений (доступность парковки должна быть не более 20-50 м от входа). </w:t>
            </w:r>
          </w:p>
          <w:p w14:paraId="000001BB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Элементы должны быть антивандальными, устойчивыми к окружающему воздействию, удобными для пользования и эксплуатации.</w:t>
            </w:r>
          </w:p>
          <w:p w14:paraId="000001BC" w14:textId="77777777" w:rsidR="000C7DB6" w:rsidRDefault="000C7DB6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  <w:p w14:paraId="000001BD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  <w:u w:val="single"/>
              </w:rPr>
            </w:pPr>
            <w:r>
              <w:rPr>
                <w:rFonts w:ascii="Raleway" w:eastAsia="Raleway" w:hAnsi="Raleway" w:cs="Raleway"/>
                <w:sz w:val="20"/>
                <w:szCs w:val="20"/>
                <w:u w:val="single"/>
              </w:rPr>
              <w:t>Придомовые зоны перед входом в подъезд:</w:t>
            </w:r>
          </w:p>
          <w:p w14:paraId="000001BE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Организовать придомовые зоны перед входами в жилые подъезды.</w:t>
            </w:r>
          </w:p>
          <w:p w14:paraId="000001BF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lastRenderedPageBreak/>
              <w:t>Должно быть обеспечено не менее 4 м для свободного движения, размещаться скамейки для отдыха с урнами, 1-3 стойки велопарковок.</w:t>
            </w:r>
          </w:p>
          <w:p w14:paraId="000001C0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Предусмотреть место остановки экстренных служб.</w:t>
            </w:r>
          </w:p>
          <w:p w14:paraId="000001C1" w14:textId="77777777" w:rsidR="000C7DB6" w:rsidRDefault="000C7DB6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  <w:p w14:paraId="000001C2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  <w:u w:val="single"/>
              </w:rPr>
            </w:pPr>
            <w:r>
              <w:rPr>
                <w:rFonts w:ascii="Raleway" w:eastAsia="Raleway" w:hAnsi="Raleway" w:cs="Raleway"/>
                <w:sz w:val="20"/>
                <w:szCs w:val="20"/>
                <w:u w:val="single"/>
              </w:rPr>
              <w:t>Требования к покрытиям:</w:t>
            </w:r>
          </w:p>
          <w:p w14:paraId="000001C3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Пешеходные зоны вдоль уличного фронта и во дворах предусмотреть с проницаемым плиточным покрытием.</w:t>
            </w:r>
          </w:p>
          <w:p w14:paraId="000001C4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Ширину дорожек предусматривать не менее 2,2 м для возможности механизированной уборки.</w:t>
            </w:r>
          </w:p>
          <w:p w14:paraId="000001C5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Внутриквартальный проезд в местах прохождения между урбан-виллами и набережной предусмотреть в совмещенном формате с пешеходной зоной (“shared space”) с проницаемым плиточным покрытием. При необходимости обособления потоков использовать дорожные ограничители. Предусмотреть калитки в ограждении для доступа к набережной.</w:t>
            </w:r>
          </w:p>
          <w:p w14:paraId="000001C6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 xml:space="preserve">Уровень газона предусмотреть ниже уровня тротуаров и пешеходных дорожек. </w:t>
            </w:r>
          </w:p>
          <w:p w14:paraId="000001C7" w14:textId="77777777" w:rsidR="000C7DB6" w:rsidRDefault="00490BCC" w:rsidP="00622842">
            <w:pPr>
              <w:numPr>
                <w:ilvl w:val="0"/>
                <w:numId w:val="5"/>
              </w:numPr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Покрытие детских и спортивных площадок предусмотреть из ударопоглощающего материала, например, каучуковой крошки.</w:t>
            </w:r>
          </w:p>
          <w:p w14:paraId="000001C8" w14:textId="77777777" w:rsidR="000C7DB6" w:rsidRDefault="000C7DB6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bookmarkStart w:id="3" w:name="_heading=h.9bl1igzfnwj" w:colFirst="0" w:colLast="0"/>
            <w:bookmarkEnd w:id="3"/>
          </w:p>
          <w:p w14:paraId="000001C9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  <w:u w:val="single"/>
              </w:rPr>
            </w:pPr>
            <w:bookmarkStart w:id="4" w:name="_heading=h.1fob9te" w:colFirst="0" w:colLast="0"/>
            <w:bookmarkEnd w:id="4"/>
            <w:r>
              <w:rPr>
                <w:rFonts w:ascii="Raleway" w:eastAsia="Raleway" w:hAnsi="Raleway" w:cs="Raleway"/>
                <w:sz w:val="20"/>
                <w:szCs w:val="20"/>
                <w:u w:val="single"/>
              </w:rPr>
              <w:t>Требования к организации хозяйственных площадок</w:t>
            </w:r>
          </w:p>
          <w:p w14:paraId="000001CA" w14:textId="77777777" w:rsidR="000C7DB6" w:rsidRDefault="00490BCC" w:rsidP="00622842">
            <w:pPr>
              <w:numPr>
                <w:ilvl w:val="0"/>
                <w:numId w:val="5"/>
              </w:numPr>
              <w:shd w:val="clear" w:color="auto" w:fill="FFFFFF"/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bookmarkStart w:id="5" w:name="_heading=h.lbkf7lcohff" w:colFirst="0" w:colLast="0"/>
            <w:bookmarkEnd w:id="5"/>
            <w:r>
              <w:rPr>
                <w:rFonts w:ascii="Raleway" w:eastAsia="Raleway" w:hAnsi="Raleway" w:cs="Raleway"/>
                <w:sz w:val="20"/>
                <w:szCs w:val="20"/>
              </w:rPr>
              <w:t xml:space="preserve">Приоритет </w:t>
            </w:r>
            <w:r>
              <w:rPr>
                <w:rFonts w:ascii="Raleway" w:eastAsia="Raleway" w:hAnsi="Raleway" w:cs="Raleway"/>
                <w:sz w:val="20"/>
                <w:szCs w:val="20"/>
                <w:highlight w:val="yellow"/>
              </w:rPr>
              <w:t>контейнеров</w:t>
            </w:r>
            <w:r>
              <w:rPr>
                <w:rFonts w:ascii="Raleway" w:eastAsia="Raleway" w:hAnsi="Raleway" w:cs="Raleway"/>
                <w:sz w:val="20"/>
                <w:szCs w:val="20"/>
              </w:rPr>
              <w:t xml:space="preserve"> сбора отходов;</w:t>
            </w:r>
          </w:p>
          <w:p w14:paraId="000001CB" w14:textId="77777777" w:rsidR="000C7DB6" w:rsidRDefault="00490BCC" w:rsidP="00622842">
            <w:pPr>
              <w:numPr>
                <w:ilvl w:val="0"/>
                <w:numId w:val="5"/>
              </w:numPr>
              <w:shd w:val="clear" w:color="auto" w:fill="FFFFFF"/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bookmarkStart w:id="6" w:name="_heading=h.3o87sjwa82rj" w:colFirst="0" w:colLast="0"/>
            <w:bookmarkEnd w:id="6"/>
            <w:r>
              <w:rPr>
                <w:rFonts w:ascii="Raleway" w:eastAsia="Raleway" w:hAnsi="Raleway" w:cs="Raleway"/>
                <w:sz w:val="20"/>
                <w:szCs w:val="20"/>
              </w:rPr>
              <w:t>Разработать предложение по внешнему виду контейнерных площадок сбор отходов с защитой от осадков (навес);</w:t>
            </w:r>
          </w:p>
          <w:p w14:paraId="000001CC" w14:textId="779B5FFE" w:rsidR="000C7DB6" w:rsidRDefault="00490BCC" w:rsidP="00622842">
            <w:pPr>
              <w:numPr>
                <w:ilvl w:val="0"/>
                <w:numId w:val="5"/>
              </w:numPr>
              <w:shd w:val="clear" w:color="auto" w:fill="FFFFFF"/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bookmarkStart w:id="7" w:name="_heading=h.re0b5525famb" w:colFirst="0" w:colLast="0"/>
            <w:bookmarkEnd w:id="7"/>
            <w:r>
              <w:rPr>
                <w:rFonts w:ascii="Raleway" w:eastAsia="Raleway" w:hAnsi="Raleway" w:cs="Raleway"/>
                <w:sz w:val="20"/>
                <w:szCs w:val="20"/>
              </w:rPr>
              <w:t>Предусмотреть обособление площадки сбора отходов от пешеходной зоны.</w:t>
            </w:r>
          </w:p>
          <w:p w14:paraId="118B314B" w14:textId="77777777" w:rsidR="00622842" w:rsidRDefault="00622842" w:rsidP="00622842">
            <w:pPr>
              <w:numPr>
                <w:ilvl w:val="0"/>
                <w:numId w:val="5"/>
              </w:numPr>
              <w:shd w:val="clear" w:color="auto" w:fill="FDE9D9" w:themeFill="accent6" w:themeFillTint="33"/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Предусмотреть беспрепятственный подъезд мусоровоза к контейнерным площадкам.</w:t>
            </w:r>
          </w:p>
          <w:p w14:paraId="1EBE9C9F" w14:textId="19500F9D" w:rsidR="00622842" w:rsidRDefault="00622842" w:rsidP="00622842">
            <w:pPr>
              <w:shd w:val="clear" w:color="auto" w:fill="FFFFFF"/>
              <w:spacing w:before="0" w:after="0" w:line="240" w:lineRule="auto"/>
              <w:ind w:leftChars="0" w:left="0" w:firstLineChars="0" w:firstLine="0"/>
              <w:rPr>
                <w:rFonts w:ascii="Raleway" w:eastAsia="Raleway" w:hAnsi="Raleway" w:cs="Raleway"/>
                <w:sz w:val="20"/>
                <w:szCs w:val="20"/>
              </w:rPr>
            </w:pPr>
          </w:p>
          <w:p w14:paraId="000001CD" w14:textId="77777777" w:rsidR="000C7DB6" w:rsidRDefault="000C7DB6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bookmarkStart w:id="8" w:name="_heading=h.ccfdy5nxeoxu" w:colFirst="0" w:colLast="0"/>
            <w:bookmarkEnd w:id="8"/>
          </w:p>
          <w:p w14:paraId="000001CE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  <w:u w:val="single"/>
              </w:rPr>
            </w:pPr>
            <w:bookmarkStart w:id="9" w:name="_heading=h.mdp16mrsfxtb" w:colFirst="0" w:colLast="0"/>
            <w:bookmarkEnd w:id="9"/>
            <w:r>
              <w:rPr>
                <w:rFonts w:ascii="Raleway" w:eastAsia="Raleway" w:hAnsi="Raleway" w:cs="Raleway"/>
                <w:sz w:val="20"/>
                <w:szCs w:val="20"/>
                <w:u w:val="single"/>
              </w:rPr>
              <w:t>Микроклиматический комфорт</w:t>
            </w:r>
          </w:p>
          <w:p w14:paraId="000001CF" w14:textId="77777777" w:rsidR="000C7DB6" w:rsidRDefault="00490BCC" w:rsidP="00622842">
            <w:pPr>
              <w:numPr>
                <w:ilvl w:val="0"/>
                <w:numId w:val="5"/>
              </w:numPr>
              <w:shd w:val="clear" w:color="auto" w:fill="FFFFFF"/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bookmarkStart w:id="10" w:name="_heading=h.gseuabxuj4dp" w:colFirst="0" w:colLast="0"/>
            <w:bookmarkEnd w:id="10"/>
            <w:r>
              <w:rPr>
                <w:rFonts w:ascii="Raleway" w:eastAsia="Raleway" w:hAnsi="Raleway" w:cs="Raleway"/>
                <w:sz w:val="20"/>
                <w:szCs w:val="20"/>
              </w:rPr>
              <w:t>Продумать ветрозащиту со стороны открытых участков территории</w:t>
            </w:r>
          </w:p>
          <w:p w14:paraId="000001D0" w14:textId="77777777" w:rsidR="000C7DB6" w:rsidRDefault="00490BCC" w:rsidP="00622842">
            <w:pPr>
              <w:numPr>
                <w:ilvl w:val="0"/>
                <w:numId w:val="5"/>
              </w:numPr>
              <w:shd w:val="clear" w:color="auto" w:fill="FFFFFF"/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bookmarkStart w:id="11" w:name="_heading=h.ubsxlb8esqya" w:colFirst="0" w:colLast="0"/>
            <w:bookmarkEnd w:id="11"/>
            <w:r>
              <w:rPr>
                <w:rFonts w:ascii="Raleway" w:eastAsia="Raleway" w:hAnsi="Raleway" w:cs="Raleway"/>
                <w:sz w:val="20"/>
                <w:szCs w:val="20"/>
              </w:rPr>
              <w:t>Продумать затенение в летний период рекреационных площадок и мест отдыха вдоль улиц, на дворовых территориях, применять перголы</w:t>
            </w:r>
          </w:p>
          <w:p w14:paraId="000001D1" w14:textId="77777777" w:rsidR="000C7DB6" w:rsidRDefault="00490BCC" w:rsidP="00622842">
            <w:pPr>
              <w:numPr>
                <w:ilvl w:val="0"/>
                <w:numId w:val="5"/>
              </w:numPr>
              <w:shd w:val="clear" w:color="auto" w:fill="FFFFFF"/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bookmarkStart w:id="12" w:name="_heading=h.76q6jvdwc1v4" w:colFirst="0" w:colLast="0"/>
            <w:bookmarkEnd w:id="12"/>
            <w:r>
              <w:rPr>
                <w:rFonts w:ascii="Raleway" w:eastAsia="Raleway" w:hAnsi="Raleway" w:cs="Raleway"/>
                <w:sz w:val="20"/>
                <w:szCs w:val="20"/>
              </w:rPr>
              <w:t>Предусмотреть навесы для защиты от осадков</w:t>
            </w:r>
          </w:p>
          <w:p w14:paraId="000001D2" w14:textId="77777777" w:rsidR="000C7DB6" w:rsidRDefault="00490BCC" w:rsidP="00622842">
            <w:pPr>
              <w:numPr>
                <w:ilvl w:val="0"/>
                <w:numId w:val="5"/>
              </w:numPr>
              <w:shd w:val="clear" w:color="auto" w:fill="FFFFFF"/>
              <w:spacing w:before="0" w:after="0" w:line="240" w:lineRule="auto"/>
              <w:ind w:leftChars="0" w:firstLineChars="0"/>
              <w:rPr>
                <w:rFonts w:ascii="Raleway" w:eastAsia="Raleway" w:hAnsi="Raleway" w:cs="Raleway"/>
                <w:sz w:val="20"/>
                <w:szCs w:val="20"/>
              </w:rPr>
            </w:pPr>
            <w:bookmarkStart w:id="13" w:name="_heading=h.fnub94dy7l9x" w:colFirst="0" w:colLast="0"/>
            <w:bookmarkEnd w:id="13"/>
            <w:r>
              <w:rPr>
                <w:rFonts w:ascii="Raleway" w:eastAsia="Raleway" w:hAnsi="Raleway" w:cs="Raleway"/>
                <w:sz w:val="20"/>
                <w:szCs w:val="20"/>
              </w:rPr>
              <w:t>По возможности предусмотреть водные объекты. игровые водные элементы во дворах.</w:t>
            </w:r>
          </w:p>
        </w:tc>
      </w:tr>
      <w:tr w:rsidR="000C7DB6" w14:paraId="42A65659" w14:textId="77777777">
        <w:trPr>
          <w:trHeight w:val="20"/>
          <w:jc w:val="center"/>
        </w:trPr>
        <w:tc>
          <w:tcPr>
            <w:tcW w:w="63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D3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lastRenderedPageBreak/>
              <w:t>2.2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B7B7B7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D4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  <w:highlight w:val="white"/>
              </w:rPr>
              <w:t>Архитектурно-планировочные решения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D5" w14:textId="77777777" w:rsidR="000C7DB6" w:rsidRDefault="0049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 xml:space="preserve">Архитектурно-планировочные решения </w:t>
            </w:r>
          </w:p>
          <w:p w14:paraId="000001D6" w14:textId="77777777" w:rsidR="000C7DB6" w:rsidRDefault="000C7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  <w:p w14:paraId="000001D7" w14:textId="77777777" w:rsidR="000C7DB6" w:rsidRDefault="0049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  <w:u w:val="single"/>
              </w:rPr>
            </w:pPr>
            <w:r>
              <w:rPr>
                <w:rFonts w:ascii="Raleway" w:eastAsia="Raleway" w:hAnsi="Raleway" w:cs="Raleway"/>
                <w:sz w:val="20"/>
                <w:szCs w:val="20"/>
                <w:u w:val="single"/>
              </w:rPr>
              <w:t>Общие требования</w:t>
            </w:r>
          </w:p>
          <w:p w14:paraId="000001D8" w14:textId="77777777" w:rsidR="000C7DB6" w:rsidRDefault="0049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  <w:highlight w:val="yellow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Разрабатывать с учетом концепции, согласованной ГлавАрхитектурой МО.</w:t>
            </w:r>
          </w:p>
          <w:p w14:paraId="000001D9" w14:textId="77777777" w:rsidR="000C7DB6" w:rsidRDefault="000C7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  <w:p w14:paraId="000001DA" w14:textId="77777777" w:rsidR="000C7DB6" w:rsidRDefault="0049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Высота помещений (пол-потолок):</w:t>
            </w:r>
          </w:p>
          <w:p w14:paraId="000001DB" w14:textId="77777777" w:rsidR="000C7DB6" w:rsidRDefault="00490BCC" w:rsidP="003E3DD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Для 1-го нежилого этажа менее 4,2 м</w:t>
            </w:r>
          </w:p>
          <w:p w14:paraId="000001DC" w14:textId="77777777" w:rsidR="000C7DB6" w:rsidRDefault="00490BCC" w:rsidP="003E3DD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Для типовых – по возможности 3,00 м</w:t>
            </w:r>
          </w:p>
          <w:p w14:paraId="000001DD" w14:textId="77777777" w:rsidR="000C7DB6" w:rsidRDefault="00490BCC" w:rsidP="003E3DD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Для последнего – 3,30 м</w:t>
            </w:r>
          </w:p>
          <w:p w14:paraId="000001DE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 </w:t>
            </w:r>
          </w:p>
          <w:p w14:paraId="000001DF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Коэффициенты эффективности:</w:t>
            </w:r>
          </w:p>
          <w:p w14:paraId="000001E0" w14:textId="77777777" w:rsidR="000C7DB6" w:rsidRDefault="00490BCC">
            <w:pPr>
              <w:numPr>
                <w:ilvl w:val="0"/>
                <w:numId w:val="2"/>
              </w:num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коэффициент перехода из СПП ГНС в продаваемую площадь квартир (без летних помещений) - мин. 0,66</w:t>
            </w:r>
          </w:p>
          <w:p w14:paraId="000001E1" w14:textId="77777777" w:rsidR="000C7DB6" w:rsidRDefault="00490BCC">
            <w:pPr>
              <w:numPr>
                <w:ilvl w:val="0"/>
                <w:numId w:val="2"/>
              </w:numPr>
              <w:shd w:val="clear" w:color="auto" w:fill="FFFFFF"/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 xml:space="preserve">коэффициент перехода из СПП ГНС в продаваемую площадь коммерческих помещений: </w:t>
            </w:r>
          </w:p>
          <w:p w14:paraId="000001E2" w14:textId="77777777" w:rsidR="000C7DB6" w:rsidRDefault="00490BCC" w:rsidP="003E3DD8">
            <w:pPr>
              <w:numPr>
                <w:ilvl w:val="0"/>
                <w:numId w:val="29"/>
              </w:numPr>
              <w:shd w:val="clear" w:color="auto" w:fill="FFFFFF"/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 xml:space="preserve">первые этажи жилых секций - мин. 0,64; </w:t>
            </w:r>
          </w:p>
          <w:p w14:paraId="000001E3" w14:textId="77777777" w:rsidR="000C7DB6" w:rsidRDefault="00490BCC" w:rsidP="003E3DD8">
            <w:pPr>
              <w:numPr>
                <w:ilvl w:val="0"/>
                <w:numId w:val="29"/>
              </w:numPr>
              <w:shd w:val="clear" w:color="auto" w:fill="FFFFFF"/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 xml:space="preserve">стилобатные части жилых секций - мин. 0,8; </w:t>
            </w:r>
          </w:p>
          <w:p w14:paraId="000001E4" w14:textId="77777777" w:rsidR="000C7DB6" w:rsidRDefault="000C7DB6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  <w:p w14:paraId="000001E5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  <w:u w:val="single"/>
              </w:rPr>
              <w:t>Требования к входным группам, МОП.</w:t>
            </w:r>
          </w:p>
          <w:p w14:paraId="000001E6" w14:textId="77777777" w:rsidR="000C7DB6" w:rsidRDefault="00490BCC" w:rsidP="003E3DD8">
            <w:pPr>
              <w:numPr>
                <w:ilvl w:val="0"/>
                <w:numId w:val="17"/>
              </w:num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Входная группа в одном уровне с плоскостью фасада (с устройством козырьков) или утоплена (ниша без устройства козырьков). По возможности минимизировать устройство козырьков, расположив входы в нишах.</w:t>
            </w:r>
          </w:p>
          <w:p w14:paraId="000001E7" w14:textId="77777777" w:rsidR="000C7DB6" w:rsidRDefault="000C7DB6" w:rsidP="003E3DD8">
            <w:pPr>
              <w:numPr>
                <w:ilvl w:val="0"/>
                <w:numId w:val="17"/>
              </w:num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  <w:p w14:paraId="000001E8" w14:textId="77777777" w:rsidR="000C7DB6" w:rsidRDefault="00490BCC" w:rsidP="003E3DD8">
            <w:pPr>
              <w:numPr>
                <w:ilvl w:val="0"/>
                <w:numId w:val="17"/>
              </w:numPr>
              <w:shd w:val="clear" w:color="auto" w:fill="FFFFFF"/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Предусмотреть входы в подъезды в одном уровне с отметкой земли (с уклоном для отвода воды).</w:t>
            </w:r>
          </w:p>
          <w:p w14:paraId="000001E9" w14:textId="77777777" w:rsidR="000C7DB6" w:rsidRDefault="00490BCC" w:rsidP="003E3DD8">
            <w:pPr>
              <w:numPr>
                <w:ilvl w:val="0"/>
                <w:numId w:val="17"/>
              </w:numPr>
              <w:shd w:val="clear" w:color="auto" w:fill="FFFFFF"/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 xml:space="preserve">Отметки пола входных групп приблизить к нулю так, чтобы отказаться от ступеней крыльца и пандусов. Предусмотреть светопрозрачные входные группы, алюминиевый профиль. </w:t>
            </w:r>
          </w:p>
          <w:p w14:paraId="000001EA" w14:textId="77777777" w:rsidR="000C7DB6" w:rsidRDefault="00490BCC" w:rsidP="003E3DD8">
            <w:pPr>
              <w:numPr>
                <w:ilvl w:val="0"/>
                <w:numId w:val="17"/>
              </w:num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Входные группы в жилые секции выполнить сквозными. </w:t>
            </w:r>
          </w:p>
          <w:p w14:paraId="000001EB" w14:textId="77777777" w:rsidR="000C7DB6" w:rsidRDefault="00490BCC" w:rsidP="003E3DD8">
            <w:pPr>
              <w:numPr>
                <w:ilvl w:val="0"/>
                <w:numId w:val="17"/>
              </w:num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Во всех лобби 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должен быть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двойной тамбур.</w:t>
            </w:r>
          </w:p>
          <w:p w14:paraId="000001EC" w14:textId="77777777" w:rsidR="000C7DB6" w:rsidRDefault="00490BCC" w:rsidP="003E3DD8">
            <w:pPr>
              <w:numPr>
                <w:ilvl w:val="0"/>
                <w:numId w:val="17"/>
              </w:num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Исключить формирование лишних углов, выступов, вырезов стремиться к правильной форме помещений.</w:t>
            </w:r>
          </w:p>
          <w:p w14:paraId="000001ED" w14:textId="77777777" w:rsidR="000C7DB6" w:rsidRDefault="00490BCC" w:rsidP="003E3DD8">
            <w:pPr>
              <w:numPr>
                <w:ilvl w:val="0"/>
                <w:numId w:val="17"/>
              </w:num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Состав помещений для лобби жилых секций:</w:t>
            </w:r>
          </w:p>
          <w:p w14:paraId="000001EE" w14:textId="77777777" w:rsidR="000C7DB6" w:rsidRDefault="00490BCC">
            <w:pPr>
              <w:widowControl w:val="0"/>
              <w:spacing w:before="0" w:after="0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- помещение для хранения спортинвентаря площадью не менее 30м2;</w:t>
            </w:r>
          </w:p>
          <w:p w14:paraId="000001EF" w14:textId="77777777" w:rsidR="000C7DB6" w:rsidRDefault="00490BCC">
            <w:pPr>
              <w:widowControl w:val="0"/>
              <w:spacing w:before="0" w:after="0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- колясочн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ая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из расчета 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1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коляска на 7 квартир;</w:t>
            </w:r>
          </w:p>
          <w:p w14:paraId="000001F0" w14:textId="77777777" w:rsidR="000C7DB6" w:rsidRDefault="00490BCC">
            <w:pPr>
              <w:widowControl w:val="0"/>
              <w:spacing w:before="0" w:after="0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- отдельное помещение ПУИ площ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адью не менее 3 м²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; </w:t>
            </w:r>
          </w:p>
          <w:p w14:paraId="000001F1" w14:textId="77777777" w:rsidR="000C7DB6" w:rsidRDefault="00490BCC">
            <w:pPr>
              <w:widowControl w:val="0"/>
              <w:spacing w:before="0" w:after="0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- санузел для жителей и гостей, включая МГН 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площадью не менее 3 м²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;</w:t>
            </w:r>
          </w:p>
          <w:p w14:paraId="000001F2" w14:textId="77777777" w:rsidR="000C7DB6" w:rsidRDefault="00490BCC">
            <w:pPr>
              <w:widowControl w:val="0"/>
              <w:spacing w:before="0" w:after="0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- зон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а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размещения почтовых ящиков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.</w:t>
            </w:r>
          </w:p>
          <w:p w14:paraId="000001F3" w14:textId="77777777" w:rsidR="000C7DB6" w:rsidRDefault="00490BCC" w:rsidP="003E3DD8">
            <w:pPr>
              <w:numPr>
                <w:ilvl w:val="0"/>
                <w:numId w:val="10"/>
              </w:num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Предусмотреть в лобби зону ожидания</w:t>
            </w:r>
            <w:r>
              <w:rPr>
                <w:rFonts w:ascii="Raleway" w:eastAsia="Raleway" w:hAnsi="Raleway" w:cs="Raleway"/>
                <w:sz w:val="20"/>
                <w:szCs w:val="20"/>
              </w:rPr>
              <w:t xml:space="preserve"> с 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небольш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ой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меблировкой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Raleway" w:eastAsia="Raleway" w:hAnsi="Raleway" w:cs="Raleway"/>
                <w:sz w:val="20"/>
                <w:szCs w:val="20"/>
              </w:rPr>
              <w:t xml:space="preserve">пуф, 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диван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, пр.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). </w:t>
            </w:r>
          </w:p>
          <w:p w14:paraId="000001F4" w14:textId="77777777" w:rsidR="000C7DB6" w:rsidRDefault="000C7DB6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  <w:p w14:paraId="000001F5" w14:textId="77777777" w:rsidR="000C7DB6" w:rsidRDefault="00490BCC">
            <w:pPr>
              <w:shd w:val="clear" w:color="auto" w:fill="FFFFFF"/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  <w:u w:val="single"/>
              </w:rPr>
            </w:pPr>
            <w:r>
              <w:rPr>
                <w:rFonts w:ascii="Raleway" w:eastAsia="Raleway" w:hAnsi="Raleway" w:cs="Raleway"/>
                <w:sz w:val="20"/>
                <w:szCs w:val="20"/>
                <w:u w:val="single"/>
              </w:rPr>
              <w:t>Требования к входным дверям.</w:t>
            </w:r>
          </w:p>
          <w:p w14:paraId="000001F6" w14:textId="77777777" w:rsidR="000C7DB6" w:rsidRDefault="00490BCC">
            <w:pPr>
              <w:numPr>
                <w:ilvl w:val="0"/>
                <w:numId w:val="1"/>
              </w:numPr>
              <w:shd w:val="clear" w:color="auto" w:fill="FFFFFF"/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Для коммерческих помещений и МОП - 2,4 м, в 1,5 полотна, габариты основной створки - не менее 1х2,4 м. Высота квартирных дверей - 2,4 м.</w:t>
            </w:r>
          </w:p>
          <w:p w14:paraId="000001F7" w14:textId="77777777" w:rsidR="000C7DB6" w:rsidRDefault="000C7DB6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  <w:p w14:paraId="000001F8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  <w:u w:val="single"/>
              </w:rPr>
              <w:t>Межквартирные коридоры.</w:t>
            </w:r>
          </w:p>
          <w:p w14:paraId="000001F9" w14:textId="77777777" w:rsidR="000C7DB6" w:rsidRDefault="00490BCC" w:rsidP="003E3DD8">
            <w:pPr>
              <w:numPr>
                <w:ilvl w:val="0"/>
                <w:numId w:val="28"/>
              </w:num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Предусмотреть шириной нормативный, не менее 1,50 м в свету. </w:t>
            </w:r>
          </w:p>
          <w:p w14:paraId="000001FA" w14:textId="77777777" w:rsidR="000C7DB6" w:rsidRDefault="00490BCC" w:rsidP="003E3DD8">
            <w:pPr>
              <w:numPr>
                <w:ilvl w:val="0"/>
                <w:numId w:val="28"/>
              </w:numPr>
              <w:shd w:val="clear" w:color="auto" w:fill="FFFFFF"/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Исключить формирование лишних углов, выступов, вырезов стремиться к правильной форме помещений.</w:t>
            </w:r>
          </w:p>
          <w:p w14:paraId="000001FB" w14:textId="77777777" w:rsidR="000C7DB6" w:rsidRDefault="00490BCC" w:rsidP="003E3DD8">
            <w:pPr>
              <w:numPr>
                <w:ilvl w:val="0"/>
                <w:numId w:val="28"/>
              </w:num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Квартирные двери предусмотреть с открыванием наружу. Исключить пересечения квартирных дверей при открывании.</w:t>
            </w:r>
          </w:p>
          <w:p w14:paraId="000001FC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 </w:t>
            </w:r>
          </w:p>
          <w:p w14:paraId="000001FD" w14:textId="77777777" w:rsidR="000C7DB6" w:rsidRDefault="000C7DB6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</w:p>
          <w:p w14:paraId="000001FE" w14:textId="77777777" w:rsidR="000C7DB6" w:rsidRDefault="00490BCC">
            <w:pPr>
              <w:shd w:val="clear" w:color="auto" w:fill="FFFFFF"/>
              <w:spacing w:before="0" w:after="12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  <w:u w:val="single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  <w:u w:val="single"/>
              </w:rPr>
              <w:t>Требования к жилым помещениям.</w:t>
            </w:r>
          </w:p>
          <w:p w14:paraId="000001FF" w14:textId="46F15E0C" w:rsidR="000C7DB6" w:rsidRDefault="00490BCC" w:rsidP="003E3DD8">
            <w:pPr>
              <w:numPr>
                <w:ilvl w:val="0"/>
                <w:numId w:val="14"/>
              </w:num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Задание на квартирографию (в составе ППП), а также </w:t>
            </w:r>
            <w:r w:rsidRPr="00D64ECE"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требования к составу помещений, площади </w:t>
            </w:r>
            <w:sdt>
              <w:sdtPr>
                <w:tag w:val="goog_rdk_6"/>
                <w:id w:val="-21589511"/>
              </w:sdtPr>
              <w:sdtEndPr/>
              <w:sdtContent/>
            </w:sdt>
            <w:r w:rsidRPr="00D64ECE"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помещений</w:t>
            </w:r>
          </w:p>
          <w:p w14:paraId="00000200" w14:textId="77777777" w:rsidR="000C7DB6" w:rsidRDefault="00490BCC" w:rsidP="003E3DD8">
            <w:pPr>
              <w:numPr>
                <w:ilvl w:val="0"/>
                <w:numId w:val="14"/>
              </w:num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Квартирография указана для площади без учета летних помещений.</w:t>
            </w:r>
          </w:p>
          <w:p w14:paraId="00000201" w14:textId="77777777" w:rsidR="000C7DB6" w:rsidRDefault="00490BCC" w:rsidP="003E3DD8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Планировка квартир должна иметь зонирование на гостевую и приватную зоны.</w:t>
            </w:r>
          </w:p>
          <w:p w14:paraId="00000202" w14:textId="77777777" w:rsidR="000C7DB6" w:rsidRDefault="00490BCC" w:rsidP="003E3DD8">
            <w:pPr>
              <w:widowControl w:val="0"/>
              <w:numPr>
                <w:ilvl w:val="0"/>
                <w:numId w:val="14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В приоритете квартиры формата Евро, Итал:</w:t>
            </w:r>
          </w:p>
          <w:p w14:paraId="00000203" w14:textId="77777777" w:rsidR="000C7DB6" w:rsidRDefault="00490BCC">
            <w:pPr>
              <w:widowControl w:val="0"/>
              <w:spacing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Евро формат – кухня, объединённая с гостиной;</w:t>
            </w:r>
          </w:p>
          <w:p w14:paraId="00000204" w14:textId="77777777" w:rsidR="000C7DB6" w:rsidRDefault="00490BCC">
            <w:pPr>
              <w:widowControl w:val="0"/>
              <w:spacing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Итал формат – кухня, объединенная с гостиной (доступ во все комнаты из кухни-гостиной).</w:t>
            </w:r>
          </w:p>
          <w:p w14:paraId="00000205" w14:textId="77777777" w:rsidR="000C7DB6" w:rsidRDefault="00490BCC" w:rsidP="003E3DD8">
            <w:pPr>
              <w:widowControl w:val="0"/>
              <w:numPr>
                <w:ilvl w:val="0"/>
                <w:numId w:val="30"/>
              </w:numPr>
              <w:spacing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 xml:space="preserve">Предусмотреть квартиры на первых этажах с входом со двора и палисадником. </w:t>
            </w:r>
          </w:p>
          <w:p w14:paraId="00000206" w14:textId="77777777" w:rsidR="000C7DB6" w:rsidRDefault="00490BCC" w:rsidP="003E3DD8">
            <w:pPr>
              <w:widowControl w:val="0"/>
              <w:numPr>
                <w:ilvl w:val="0"/>
                <w:numId w:val="30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На последних этажах предусмотреть укрупнение лотов квартир путем объединения.</w:t>
            </w:r>
          </w:p>
          <w:p w14:paraId="00000207" w14:textId="77777777" w:rsidR="000C7DB6" w:rsidRDefault="00490BCC" w:rsidP="003E3DD8">
            <w:pPr>
              <w:widowControl w:val="0"/>
              <w:numPr>
                <w:ilvl w:val="0"/>
                <w:numId w:val="30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 xml:space="preserve">На последних этажах в 4-х этажных корпусах (секциях) предусмотреть уникальные лоты квартир с выходом на эксплуатируемую кровлю, предусмотреть выход на </w:t>
            </w:r>
            <w:r>
              <w:rPr>
                <w:rFonts w:ascii="Raleway" w:eastAsia="Raleway" w:hAnsi="Raleway" w:cs="Raleway"/>
                <w:sz w:val="20"/>
                <w:szCs w:val="20"/>
              </w:rPr>
              <w:lastRenderedPageBreak/>
              <w:t>эксплуатируемую кровлю путем устройства винтовой лестницы над квартирой.</w:t>
            </w:r>
          </w:p>
          <w:p w14:paraId="00000208" w14:textId="77777777" w:rsidR="000C7DB6" w:rsidRDefault="00490BCC" w:rsidP="003E3DD8">
            <w:pPr>
              <w:widowControl w:val="0"/>
              <w:numPr>
                <w:ilvl w:val="0"/>
                <w:numId w:val="30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Минимизировать угловые однокомнатные квартиры и студии.</w:t>
            </w:r>
          </w:p>
          <w:p w14:paraId="00000209" w14:textId="77777777" w:rsidR="000C7DB6" w:rsidRDefault="00490BCC" w:rsidP="003E3DD8">
            <w:pPr>
              <w:widowControl w:val="0"/>
              <w:numPr>
                <w:ilvl w:val="0"/>
                <w:numId w:val="30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Конфигурация помещений должна быть спроектирована с правильными прямоугольными формами, без возникновения острых углов и вытянутых коридоров.</w:t>
            </w:r>
          </w:p>
          <w:p w14:paraId="0000020A" w14:textId="77777777" w:rsidR="000C7DB6" w:rsidRDefault="00490BCC" w:rsidP="003E3DD8">
            <w:pPr>
              <w:widowControl w:val="0"/>
              <w:numPr>
                <w:ilvl w:val="0"/>
                <w:numId w:val="30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При появлении мест нежелательной конфигурации использовать их под места хранения.</w:t>
            </w:r>
          </w:p>
          <w:p w14:paraId="0000020B" w14:textId="77777777" w:rsidR="000C7DB6" w:rsidRDefault="00490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Коридоры, прихожая:</w:t>
            </w:r>
          </w:p>
          <w:p w14:paraId="0000020C" w14:textId="77777777" w:rsidR="000C7DB6" w:rsidRDefault="00490BCC" w:rsidP="003E3DD8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избегать узких длинных коридоров в квартирах;</w:t>
            </w:r>
          </w:p>
          <w:p w14:paraId="0000020D" w14:textId="77777777" w:rsidR="000C7DB6" w:rsidRDefault="00490BCC" w:rsidP="003E3DD8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площадь коридоров не должна превышать 10% от общей площади квартир;</w:t>
            </w:r>
          </w:p>
          <w:p w14:paraId="0000020E" w14:textId="77777777" w:rsidR="000C7DB6" w:rsidRDefault="00490BCC" w:rsidP="003E3DD8">
            <w:pPr>
              <w:widowControl w:val="0"/>
              <w:numPr>
                <w:ilvl w:val="0"/>
                <w:numId w:val="27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в прихожей предусмотреть нишу для установки шкафа, встроенный гардероб.</w:t>
            </w:r>
          </w:p>
          <w:p w14:paraId="0000020F" w14:textId="77777777" w:rsidR="000C7DB6" w:rsidRDefault="00490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Жилые комнаты:</w:t>
            </w:r>
          </w:p>
          <w:p w14:paraId="00000210" w14:textId="77777777" w:rsidR="000C7DB6" w:rsidRDefault="00490BCC" w:rsidP="003E3DD8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площадь жилых комнат не менее 8,5-15 м²;</w:t>
            </w:r>
          </w:p>
          <w:p w14:paraId="00000211" w14:textId="77777777" w:rsidR="000C7DB6" w:rsidRDefault="00490BCC" w:rsidP="003E3DD8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при наличии 2-х спален и более одна из них должна быть мастер-спальней с санузлом и гардеробной;</w:t>
            </w:r>
          </w:p>
          <w:p w14:paraId="00000212" w14:textId="77777777" w:rsidR="000C7DB6" w:rsidRDefault="00490BCC" w:rsidP="003E3DD8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ширину спален принять не менее 2,9 м;</w:t>
            </w:r>
          </w:p>
          <w:p w14:paraId="00000213" w14:textId="77777777" w:rsidR="000C7DB6" w:rsidRDefault="00490BCC" w:rsidP="003E3DD8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ширину кухни-гостиной принять не менее 3,3 м. Соблюдать пропорции кухни-гостиной 1:2 (ширина/глубина);</w:t>
            </w:r>
          </w:p>
          <w:p w14:paraId="00000214" w14:textId="77777777" w:rsidR="000C7DB6" w:rsidRDefault="00490BCC" w:rsidP="003E3DD8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в квартирах с лоджией по возможности организовать выход на нее из кухни-гостиной.</w:t>
            </w:r>
          </w:p>
          <w:p w14:paraId="00000215" w14:textId="77777777" w:rsidR="000C7DB6" w:rsidRDefault="00490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Санузлы:</w:t>
            </w:r>
          </w:p>
          <w:p w14:paraId="00000216" w14:textId="77777777" w:rsidR="000C7DB6" w:rsidRDefault="00490BCC" w:rsidP="003E3DD8">
            <w:pPr>
              <w:widowControl w:val="0"/>
              <w:numPr>
                <w:ilvl w:val="0"/>
                <w:numId w:val="25"/>
              </w:numPr>
              <w:spacing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в студиях рекомендуемая площадь 3 м² (установка душевой кабины вместо ванны);</w:t>
            </w:r>
          </w:p>
          <w:p w14:paraId="00000217" w14:textId="77777777" w:rsidR="000C7DB6" w:rsidRDefault="00490BCC" w:rsidP="003E3DD8">
            <w:pPr>
              <w:widowControl w:val="0"/>
              <w:numPr>
                <w:ilvl w:val="0"/>
                <w:numId w:val="25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в квартирах от 38 м² рекомендуемая площадь 4 м², в евродвушках - 4-5 м²;</w:t>
            </w:r>
          </w:p>
          <w:p w14:paraId="00000218" w14:textId="77777777" w:rsidR="000C7DB6" w:rsidRDefault="00490BCC" w:rsidP="003E3DD8">
            <w:pPr>
              <w:widowControl w:val="0"/>
              <w:numPr>
                <w:ilvl w:val="0"/>
                <w:numId w:val="25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в квартирах с количеством спален 2 и более предусмотреть гостевой санузел;</w:t>
            </w:r>
          </w:p>
          <w:p w14:paraId="00000219" w14:textId="77777777" w:rsidR="000C7DB6" w:rsidRDefault="00490BCC" w:rsidP="003E3DD8">
            <w:pPr>
              <w:widowControl w:val="0"/>
              <w:numPr>
                <w:ilvl w:val="0"/>
                <w:numId w:val="25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все санузлы должны включать унитаз и умывальник;</w:t>
            </w:r>
          </w:p>
          <w:p w14:paraId="0000021A" w14:textId="77777777" w:rsidR="000C7DB6" w:rsidRDefault="00490BCC" w:rsidP="003E3DD8">
            <w:pPr>
              <w:widowControl w:val="0"/>
              <w:numPr>
                <w:ilvl w:val="0"/>
                <w:numId w:val="25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в одном из санузлов предусмотреть место для стиральной машины;</w:t>
            </w:r>
          </w:p>
          <w:p w14:paraId="0000021B" w14:textId="77777777" w:rsidR="000C7DB6" w:rsidRDefault="00490BCC" w:rsidP="003E3DD8">
            <w:pPr>
              <w:widowControl w:val="0"/>
              <w:numPr>
                <w:ilvl w:val="0"/>
                <w:numId w:val="25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при проектировании ванной комнаты не допускать устройства пустых пространств, зазоров между ванной и стеной при условии установки ванны длиной не менее 1,7 м. Допускаются небольшие монтажные зазоры не более 50 мм;</w:t>
            </w:r>
          </w:p>
          <w:p w14:paraId="0000021C" w14:textId="77777777" w:rsidR="000C7DB6" w:rsidRDefault="00490BCC" w:rsidP="003E3DD8">
            <w:pPr>
              <w:widowControl w:val="0"/>
              <w:numPr>
                <w:ilvl w:val="0"/>
                <w:numId w:val="25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из санузла дверь должна открываться наружу.</w:t>
            </w:r>
          </w:p>
          <w:p w14:paraId="0000021D" w14:textId="77777777" w:rsidR="000C7DB6" w:rsidRDefault="000C7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  <w:p w14:paraId="0000021E" w14:textId="77777777" w:rsidR="000C7DB6" w:rsidRDefault="0049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Кухня:</w:t>
            </w:r>
          </w:p>
          <w:p w14:paraId="0000021F" w14:textId="77777777" w:rsidR="000C7DB6" w:rsidRDefault="00490BCC" w:rsidP="003E3DD8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площадь кухни или кухни-ниши в однокомнатных квартирах не менее 5 м²;</w:t>
            </w:r>
          </w:p>
          <w:p w14:paraId="00000220" w14:textId="77777777" w:rsidR="000C7DB6" w:rsidRDefault="00490BCC" w:rsidP="003E3DD8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вентшахты на кухне развернуть длинной стороной вдоль стен.</w:t>
            </w:r>
          </w:p>
          <w:p w14:paraId="00000221" w14:textId="77777777" w:rsidR="000C7DB6" w:rsidRDefault="000C7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  <w:p w14:paraId="00000222" w14:textId="486A75D9" w:rsidR="000C7DB6" w:rsidRDefault="00490BCC">
            <w:pPr>
              <w:numPr>
                <w:ilvl w:val="0"/>
                <w:numId w:val="4"/>
              </w:num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Предусмотреть вариативность планировочных решений для квартир одной комнатности. При разработке планировочных решений квартир необходимо руководствоваться 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представленным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в исходных данных требованиям к составу, площади и наполнению помещений</w:t>
            </w:r>
            <w:sdt>
              <w:sdtPr>
                <w:tag w:val="goog_rdk_8"/>
                <w:id w:val="-586620034"/>
              </w:sdtPr>
              <w:sdtEndPr/>
              <w:sdtContent/>
            </w:sdt>
          </w:p>
          <w:p w14:paraId="00000223" w14:textId="77777777" w:rsidR="000C7DB6" w:rsidRDefault="00490BCC">
            <w:pPr>
              <w:numPr>
                <w:ilvl w:val="0"/>
                <w:numId w:val="4"/>
              </w:num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Требования к видовым характеристикам квартир – по возможности обеспечить видовые характеристики в максимальном количестве квартир, особенно в угловых. </w:t>
            </w:r>
          </w:p>
          <w:p w14:paraId="00000224" w14:textId="77777777" w:rsidR="000C7DB6" w:rsidRDefault="00490BCC">
            <w:pPr>
              <w:numPr>
                <w:ilvl w:val="0"/>
                <w:numId w:val="4"/>
              </w:num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Предусмотреть максимальную инсоляцию квартир.</w:t>
            </w:r>
          </w:p>
          <w:p w14:paraId="00000225" w14:textId="77777777" w:rsidR="000C7DB6" w:rsidRDefault="000C7DB6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</w:p>
          <w:p w14:paraId="00000226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 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  <w:u w:val="single"/>
              </w:rPr>
              <w:t>Требования к расположению жилых помещений</w:t>
            </w:r>
          </w:p>
          <w:p w14:paraId="00000227" w14:textId="77777777" w:rsidR="000C7DB6" w:rsidRDefault="00490BCC">
            <w:pPr>
              <w:numPr>
                <w:ilvl w:val="0"/>
                <w:numId w:val="3"/>
              </w:num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Жилые комнаты не должны примыкать к шахтам инженерных коммуникаций, лифтов и пожарных лестниц. В случае 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lastRenderedPageBreak/>
              <w:t>примыкания предусмотреть дополнительные меры по звукоизоляции.</w:t>
            </w:r>
          </w:p>
          <w:p w14:paraId="00000228" w14:textId="77777777" w:rsidR="000C7DB6" w:rsidRDefault="00490BCC">
            <w:pPr>
              <w:numPr>
                <w:ilvl w:val="0"/>
                <w:numId w:val="3"/>
              </w:num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В приоритете совмещение кухни с гостиной (10  м² отдельная или 15-20  м² совмещенная с гостевой комнатой).</w:t>
            </w:r>
          </w:p>
          <w:p w14:paraId="00000229" w14:textId="77777777" w:rsidR="000C7DB6" w:rsidRDefault="00490BCC">
            <w:pPr>
              <w:numPr>
                <w:ilvl w:val="0"/>
                <w:numId w:val="3"/>
              </w:num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Кухни либо 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санузлы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не должны примыкать к спальням соседней квартиры. В случае примыкания предусмотреть дополнительные меры по звукоизоляции. </w:t>
            </w:r>
          </w:p>
          <w:p w14:paraId="0000022A" w14:textId="77777777" w:rsidR="000C7DB6" w:rsidRDefault="00490BCC">
            <w:pPr>
              <w:numPr>
                <w:ilvl w:val="0"/>
                <w:numId w:val="3"/>
              </w:num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Кухни и санузлы выполнять смежными с инженерным обеспечением от одного ВК стояка. Ниши под сети ВК в квартирах не предусматривать, осуществить размещение стояков в общем коридоре.</w:t>
            </w:r>
          </w:p>
          <w:p w14:paraId="0000022B" w14:textId="77777777" w:rsidR="000C7DB6" w:rsidRDefault="00490BCC">
            <w:pPr>
              <w:numPr>
                <w:ilvl w:val="0"/>
                <w:numId w:val="3"/>
              </w:numPr>
              <w:spacing w:before="0" w:after="12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Соблюдать вертикальное расположение мокрых зон. По возможности обеспечить примыкание к ЛЛУ (лестнично-лифтовой узел) зоны кухни-гостиной.</w:t>
            </w:r>
          </w:p>
          <w:p w14:paraId="0000022C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 </w:t>
            </w:r>
          </w:p>
          <w:p w14:paraId="0000022D" w14:textId="77777777" w:rsidR="000C7DB6" w:rsidRDefault="00490BCC">
            <w:pPr>
              <w:shd w:val="clear" w:color="auto" w:fill="FFFFFF"/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  <w:u w:val="single"/>
              </w:rPr>
            </w:pPr>
            <w:r>
              <w:rPr>
                <w:rFonts w:ascii="Raleway" w:eastAsia="Raleway" w:hAnsi="Raleway" w:cs="Raleway"/>
                <w:sz w:val="20"/>
                <w:szCs w:val="20"/>
                <w:u w:val="single"/>
              </w:rPr>
              <w:t>Требования к коммерческим помещениям на 1-м этаже</w:t>
            </w:r>
          </w:p>
          <w:p w14:paraId="0000022E" w14:textId="77777777" w:rsidR="000C7DB6" w:rsidRDefault="002A2155" w:rsidP="003E3DD8">
            <w:pPr>
              <w:numPr>
                <w:ilvl w:val="0"/>
                <w:numId w:val="18"/>
              </w:numPr>
              <w:shd w:val="clear" w:color="auto" w:fill="FFFFFF"/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sdt>
              <w:sdtPr>
                <w:tag w:val="goog_rdk_10"/>
                <w:id w:val="13958740"/>
              </w:sdtPr>
              <w:sdtEndPr/>
              <w:sdtContent>
                <w:r w:rsidR="00490BCC">
                  <w:rPr>
                    <w:rFonts w:ascii="Arial" w:eastAsia="Arial" w:hAnsi="Arial" w:cs="Arial"/>
                    <w:sz w:val="20"/>
                    <w:szCs w:val="20"/>
                  </w:rPr>
                  <w:t>Функционал и площадь коммерческих помещений общественного назначения в соответствии с Заданием на коммерческие помещения (Приложение №2)</w:t>
                </w:r>
              </w:sdtContent>
            </w:sdt>
            <w:r w:rsidR="00490BCC">
              <w:rPr>
                <w:rFonts w:ascii="Raleway" w:eastAsia="Raleway" w:hAnsi="Raleway" w:cs="Raleway"/>
                <w:sz w:val="20"/>
                <w:szCs w:val="20"/>
              </w:rPr>
              <w:t>.</w:t>
            </w:r>
          </w:p>
          <w:p w14:paraId="0000022F" w14:textId="77777777" w:rsidR="000C7DB6" w:rsidRDefault="00490BCC" w:rsidP="003E3DD8">
            <w:pPr>
              <w:numPr>
                <w:ilvl w:val="0"/>
                <w:numId w:val="18"/>
              </w:numPr>
              <w:shd w:val="clear" w:color="auto" w:fill="FFFFFF"/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Необходимо соблюдать фактор приватности проживания.</w:t>
            </w:r>
          </w:p>
          <w:p w14:paraId="00000230" w14:textId="77777777" w:rsidR="000C7DB6" w:rsidRDefault="00490BCC" w:rsidP="003E3DD8">
            <w:pPr>
              <w:numPr>
                <w:ilvl w:val="0"/>
                <w:numId w:val="18"/>
              </w:numPr>
              <w:shd w:val="clear" w:color="auto" w:fill="FFFFFF"/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 xml:space="preserve">Помещения 1-го этажа, непригодные для коммерческого использования (в том числе выходящие во внутридворовое пространство), использовать для помещений служб эксплуатации. </w:t>
            </w:r>
          </w:p>
          <w:p w14:paraId="00000231" w14:textId="77777777" w:rsidR="000C7DB6" w:rsidRDefault="000C7DB6">
            <w:pPr>
              <w:shd w:val="clear" w:color="auto" w:fill="FFFFFF"/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  <w:p w14:paraId="00000232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  <w:u w:val="single"/>
              </w:rPr>
              <w:t>Фасадные решения</w:t>
            </w:r>
          </w:p>
          <w:p w14:paraId="00000233" w14:textId="77777777" w:rsidR="000C7DB6" w:rsidRDefault="00490BCC" w:rsidP="003E3DD8">
            <w:pPr>
              <w:numPr>
                <w:ilvl w:val="0"/>
                <w:numId w:val="9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Фасадные материалы и основные фасадные решения применять согласно предоставленному Заказчиком дизайн-коду и в соответствии с концепцией фасадов, согласованной ГлавАрхитектурой МО.</w:t>
            </w:r>
          </w:p>
          <w:p w14:paraId="00000234" w14:textId="77777777" w:rsidR="000C7DB6" w:rsidRDefault="00490BCC" w:rsidP="003E3DD8">
            <w:pPr>
              <w:numPr>
                <w:ilvl w:val="0"/>
                <w:numId w:val="9"/>
              </w:num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Фасадные решения должны соответствовать требования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м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норм проектирования</w:t>
            </w:r>
            <w:r>
              <w:rPr>
                <w:rFonts w:ascii="Raleway" w:eastAsia="Raleway" w:hAnsi="Raleway" w:cs="Raleway"/>
                <w:sz w:val="20"/>
                <w:szCs w:val="20"/>
              </w:rPr>
              <w:t xml:space="preserve"> и классу объекта.</w:t>
            </w:r>
          </w:p>
          <w:p w14:paraId="00000235" w14:textId="77777777" w:rsidR="000C7DB6" w:rsidRDefault="000C7DB6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  <w:p w14:paraId="00000236" w14:textId="77777777" w:rsidR="000C7DB6" w:rsidRDefault="00490BCC">
            <w:pPr>
              <w:shd w:val="clear" w:color="auto" w:fill="FFFFFF"/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  <w:u w:val="single"/>
              </w:rPr>
            </w:pPr>
            <w:r>
              <w:rPr>
                <w:rFonts w:ascii="Raleway" w:eastAsia="Raleway" w:hAnsi="Raleway" w:cs="Raleway"/>
                <w:sz w:val="20"/>
                <w:szCs w:val="20"/>
                <w:u w:val="single"/>
              </w:rPr>
              <w:t>Требования к витражам, окнам</w:t>
            </w:r>
          </w:p>
          <w:p w14:paraId="00000237" w14:textId="77777777" w:rsidR="000C7DB6" w:rsidRDefault="00490BCC" w:rsidP="003E3DD8">
            <w:pPr>
              <w:numPr>
                <w:ilvl w:val="0"/>
                <w:numId w:val="12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Высота окна типового этажа - не менее 2,2-2,4 м;</w:t>
            </w:r>
          </w:p>
          <w:p w14:paraId="00000238" w14:textId="77777777" w:rsidR="000C7DB6" w:rsidRDefault="00490BCC" w:rsidP="003E3DD8">
            <w:pPr>
              <w:numPr>
                <w:ilvl w:val="0"/>
                <w:numId w:val="12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Предусмотреть уровень подоконника не более 450 мм от уровня чистого пола., а также панорамное остекление. При необходимости предусмотреть ограждения для открывающихся створок - триплекс или металлическое ограждение, соответствующее стилистике фасада (согласно требованиям ст.30 п.5 Технического регламента о безопасности зданий и сооружений);</w:t>
            </w:r>
          </w:p>
          <w:p w14:paraId="00000239" w14:textId="77777777" w:rsidR="000C7DB6" w:rsidRDefault="00490BCC" w:rsidP="003E3DD8">
            <w:pPr>
              <w:numPr>
                <w:ilvl w:val="0"/>
                <w:numId w:val="12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Ширина окна типового этажа - не менее 1,8-2,0 м;</w:t>
            </w:r>
          </w:p>
          <w:p w14:paraId="0000023A" w14:textId="77777777" w:rsidR="000C7DB6" w:rsidRDefault="00490BCC" w:rsidP="003E3DD8">
            <w:pPr>
              <w:numPr>
                <w:ilvl w:val="0"/>
                <w:numId w:val="12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Предусмотреть угловое остекление;</w:t>
            </w:r>
          </w:p>
          <w:p w14:paraId="0000023B" w14:textId="77777777" w:rsidR="000C7DB6" w:rsidRDefault="00490BCC" w:rsidP="003E3DD8">
            <w:pPr>
              <w:numPr>
                <w:ilvl w:val="0"/>
                <w:numId w:val="12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Основной материал – ПВХ;</w:t>
            </w:r>
          </w:p>
          <w:p w14:paraId="0000023C" w14:textId="77777777" w:rsidR="000C7DB6" w:rsidRDefault="00490BCC" w:rsidP="003E3DD8">
            <w:pPr>
              <w:numPr>
                <w:ilvl w:val="0"/>
                <w:numId w:val="12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На лоджиях (при наличии) – одинарное остекление;</w:t>
            </w:r>
          </w:p>
          <w:p w14:paraId="0000023D" w14:textId="77777777" w:rsidR="000C7DB6" w:rsidRDefault="00490BCC" w:rsidP="003E3DD8">
            <w:pPr>
              <w:numPr>
                <w:ilvl w:val="0"/>
                <w:numId w:val="12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Все окна в квартирах – с возможностью открывания. Обязательно наличие поворотно-откидных створок в каждом окне;</w:t>
            </w:r>
          </w:p>
          <w:p w14:paraId="0000023E" w14:textId="77777777" w:rsidR="000C7DB6" w:rsidRDefault="00490BCC" w:rsidP="003E3DD8">
            <w:pPr>
              <w:numPr>
                <w:ilvl w:val="0"/>
                <w:numId w:val="12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В квартирах на верхних этажах предусмотреть увеличенную площадь остекления по сравнению с типовыми этажами;</w:t>
            </w:r>
          </w:p>
          <w:p w14:paraId="0000023F" w14:textId="77777777" w:rsidR="000C7DB6" w:rsidRDefault="00490BCC" w:rsidP="003E3DD8">
            <w:pPr>
              <w:numPr>
                <w:ilvl w:val="0"/>
                <w:numId w:val="12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Ограждение террас (в случае устройства для квартир повышенной комфортности на верхних этажах) – закаленное стекло триплекс. </w:t>
            </w:r>
          </w:p>
          <w:p w14:paraId="00000240" w14:textId="77777777" w:rsidR="000C7DB6" w:rsidRDefault="000C7DB6">
            <w:p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  <w:p w14:paraId="00000241" w14:textId="77777777" w:rsidR="000C7DB6" w:rsidRDefault="00490BCC" w:rsidP="003E3DD8">
            <w:pPr>
              <w:numPr>
                <w:ilvl w:val="0"/>
                <w:numId w:val="12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Для нежилых помещений – витражное остекление максимальной площади, алюминий – однокамерный стеклопакет. Оконный переплет принять в соответствии с определением открывания створки;</w:t>
            </w:r>
          </w:p>
          <w:p w14:paraId="00000242" w14:textId="77777777" w:rsidR="000C7DB6" w:rsidRDefault="00490BCC" w:rsidP="003E3DD8">
            <w:pPr>
              <w:numPr>
                <w:ilvl w:val="0"/>
                <w:numId w:val="12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Формулу стеклопакета и типы применяемых стекол подобрать с учетом требований по сопротивлению теплопередачи.</w:t>
            </w:r>
          </w:p>
          <w:p w14:paraId="00000243" w14:textId="77777777" w:rsidR="000C7DB6" w:rsidRDefault="000C7DB6">
            <w:pPr>
              <w:shd w:val="clear" w:color="auto" w:fill="FFFFFF"/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  <w:p w14:paraId="00000244" w14:textId="77777777" w:rsidR="000C7DB6" w:rsidRDefault="000C7DB6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  <w:p w14:paraId="00000245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  <w:u w:val="single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  <w:u w:val="single"/>
              </w:rPr>
              <w:t>Подземный паркинг</w:t>
            </w:r>
          </w:p>
          <w:p w14:paraId="00000246" w14:textId="77777777" w:rsidR="000C7DB6" w:rsidRDefault="000C7DB6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  <w:p w14:paraId="00000247" w14:textId="77777777" w:rsidR="000C7DB6" w:rsidRDefault="00490BCC" w:rsidP="003E3DD8">
            <w:pPr>
              <w:numPr>
                <w:ilvl w:val="0"/>
                <w:numId w:val="20"/>
              </w:num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Предусмотреть один подземный этаж. </w:t>
            </w:r>
          </w:p>
          <w:p w14:paraId="00000248" w14:textId="77777777" w:rsidR="000C7DB6" w:rsidRDefault="00490BCC" w:rsidP="003E3DD8">
            <w:pPr>
              <w:numPr>
                <w:ilvl w:val="0"/>
                <w:numId w:val="20"/>
              </w:num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Подземную автостоянку предусмотреть под дворовым пространством</w:t>
            </w:r>
            <w:r>
              <w:rPr>
                <w:rFonts w:ascii="Raleway" w:eastAsia="Raleway" w:hAnsi="Raleway" w:cs="Raleway"/>
                <w:sz w:val="20"/>
                <w:szCs w:val="20"/>
              </w:rPr>
              <w:t xml:space="preserve"> (УБ 25 и УБ 28).</w:t>
            </w:r>
          </w:p>
          <w:p w14:paraId="00000249" w14:textId="77777777" w:rsidR="000C7DB6" w:rsidRDefault="00490BCC" w:rsidP="003E3DD8">
            <w:pPr>
              <w:numPr>
                <w:ilvl w:val="0"/>
                <w:numId w:val="20"/>
              </w:numPr>
              <w:spacing w:before="0" w:after="0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Под жилыми секциями располагаются:</w:t>
            </w:r>
          </w:p>
          <w:p w14:paraId="0000024A" w14:textId="77777777" w:rsidR="000C7DB6" w:rsidRDefault="00490BCC">
            <w:pPr>
              <w:spacing w:before="0" w:after="0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п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омещение уборочного инвентаря,</w:t>
            </w:r>
          </w:p>
          <w:p w14:paraId="0000024B" w14:textId="77777777" w:rsidR="000C7DB6" w:rsidRDefault="00490BCC">
            <w:pPr>
              <w:spacing w:before="0" w:after="0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к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еллерные;</w:t>
            </w:r>
          </w:p>
          <w:p w14:paraId="0000024C" w14:textId="77777777" w:rsidR="000C7DB6" w:rsidRDefault="00490BCC" w:rsidP="003E3DD8">
            <w:pPr>
              <w:numPr>
                <w:ilvl w:val="0"/>
                <w:numId w:val="13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Зависимые машино-места допускается предусматривать только в качестве дополнительных машино-мест, в расчет нормативной потребности не включаются;</w:t>
            </w:r>
          </w:p>
          <w:p w14:paraId="0000024D" w14:textId="77777777" w:rsidR="000C7DB6" w:rsidRDefault="00490BCC" w:rsidP="003E3DD8">
            <w:pPr>
              <w:numPr>
                <w:ilvl w:val="0"/>
                <w:numId w:val="19"/>
              </w:numPr>
              <w:spacing w:before="0" w:after="0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Под внутридворовой территорией располагается:</w:t>
            </w:r>
          </w:p>
          <w:p w14:paraId="0000024E" w14:textId="77777777" w:rsidR="000C7DB6" w:rsidRDefault="00490BCC">
            <w:pPr>
              <w:spacing w:before="0" w:after="0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т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ехнические помещения ИО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С</w:t>
            </w:r>
          </w:p>
          <w:p w14:paraId="0000024F" w14:textId="77777777" w:rsidR="000C7DB6" w:rsidRDefault="00490BCC" w:rsidP="003E3DD8">
            <w:pPr>
              <w:numPr>
                <w:ilvl w:val="0"/>
                <w:numId w:val="21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Площадь келлерных не менее 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2,5 м²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и не более 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4 м²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.</w:t>
            </w:r>
          </w:p>
          <w:p w14:paraId="00000250" w14:textId="77777777" w:rsidR="000C7DB6" w:rsidRDefault="00490BCC" w:rsidP="003E3DD8">
            <w:pPr>
              <w:numPr>
                <w:ilvl w:val="0"/>
                <w:numId w:val="21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Помещения для 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расположения в подземном паркинге (уточнить проектом)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: ИТП, насосные, узлы учета тепла и воды, элекрощитовые</w:t>
            </w:r>
          </w:p>
          <w:p w14:paraId="00000251" w14:textId="77777777" w:rsidR="000C7DB6" w:rsidRDefault="00490BCC" w:rsidP="003E3DD8">
            <w:pPr>
              <w:numPr>
                <w:ilvl w:val="0"/>
                <w:numId w:val="21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Предусмотреть размещение мест вертикального хранения для велосипедов и самокатов в подземном паркинге вблизи входов в секции при отсутствии помещения спортинвентаря</w:t>
            </w:r>
          </w:p>
          <w:p w14:paraId="00000252" w14:textId="77777777" w:rsidR="000C7DB6" w:rsidRDefault="00490BCC" w:rsidP="003E3DD8">
            <w:pPr>
              <w:numPr>
                <w:ilvl w:val="0"/>
                <w:numId w:val="21"/>
              </w:num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Высота подземного паркинга – определить проектом, но не менее 3,5 м. Высота въезда в паркинг по прямому пандусу, с плавным углом наклона, не менее 2,4 метра.</w:t>
            </w:r>
          </w:p>
          <w:p w14:paraId="00000253" w14:textId="77777777" w:rsidR="000C7DB6" w:rsidRDefault="00490BCC" w:rsidP="003E3DD8">
            <w:pPr>
              <w:numPr>
                <w:ilvl w:val="0"/>
                <w:numId w:val="21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В подземном паркинге не предусматривать АПС (автопаркинговых систем).</w:t>
            </w:r>
          </w:p>
          <w:p w14:paraId="00000254" w14:textId="77777777" w:rsidR="000C7DB6" w:rsidRDefault="000C7DB6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</w:p>
          <w:p w14:paraId="00000255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Машиноместа:</w:t>
            </w:r>
          </w:p>
          <w:p w14:paraId="00000256" w14:textId="77777777" w:rsidR="000C7DB6" w:rsidRDefault="00490BCC">
            <w:pPr>
              <w:numPr>
                <w:ilvl w:val="0"/>
                <w:numId w:val="6"/>
              </w:num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 xml:space="preserve">Минимальные размеры м/мест – 5,3 м х 2,5 м; максимальные – 6,2 х 3,6м. </w:t>
            </w:r>
          </w:p>
          <w:p w14:paraId="00000257" w14:textId="77777777" w:rsidR="000C7DB6" w:rsidRDefault="00490BCC">
            <w:pPr>
              <w:numPr>
                <w:ilvl w:val="0"/>
                <w:numId w:val="6"/>
              </w:num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При расстановке м/мест руководствоваться, но не ограничиваться, требованиями СП 113.13330.2016.</w:t>
            </w:r>
          </w:p>
          <w:p w14:paraId="00000258" w14:textId="77777777" w:rsidR="000C7DB6" w:rsidRDefault="002A2155">
            <w:pPr>
              <w:numPr>
                <w:ilvl w:val="0"/>
                <w:numId w:val="6"/>
              </w:num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sdt>
              <w:sdtPr>
                <w:tag w:val="goog_rdk_11"/>
                <w:id w:val="-1657405242"/>
              </w:sdtPr>
              <w:sdtEndPr/>
              <w:sdtContent>
                <w:r w:rsidR="00490BCC"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  <w:t>Учитывать требования постановления правительства Московской области №</w:t>
                </w:r>
              </w:sdtContent>
            </w:sdt>
            <w:r w:rsidR="00490BCC"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1317-ПП от 27.12.2023.</w:t>
            </w:r>
          </w:p>
          <w:p w14:paraId="00000259" w14:textId="77777777" w:rsidR="000C7DB6" w:rsidRDefault="00490BCC">
            <w:pPr>
              <w:numPr>
                <w:ilvl w:val="0"/>
                <w:numId w:val="6"/>
              </w:num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Гостевые машиноместа и машиноместа для нежилых помещений, места для МГН желательно разместить на прилегающих улицах, вне контура подземного паркинга, или в границах земельного участка вблизи комплекса.</w:t>
            </w:r>
          </w:p>
          <w:p w14:paraId="0000025A" w14:textId="77777777" w:rsidR="000C7DB6" w:rsidRDefault="000C7DB6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</w:p>
          <w:p w14:paraId="0000025B" w14:textId="77777777" w:rsidR="000C7DB6" w:rsidRDefault="000C7DB6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  <w:p w14:paraId="0000025C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Рампа:</w:t>
            </w:r>
          </w:p>
          <w:p w14:paraId="0000025D" w14:textId="77777777" w:rsidR="000C7DB6" w:rsidRDefault="00490BCC" w:rsidP="003E3DD8">
            <w:pPr>
              <w:numPr>
                <w:ilvl w:val="0"/>
                <w:numId w:val="8"/>
              </w:num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Рампа в соответствии с актуальной редакцией "СП 113.13330.2023 "СНиП 21-02-99*. Стоянки автомобилей" (утв. и введен в действие Приказом Минстроя России от 05.10.2023 N 718/пр)</w:t>
            </w:r>
          </w:p>
          <w:p w14:paraId="0000025E" w14:textId="77777777" w:rsidR="000C7DB6" w:rsidRDefault="00490BCC" w:rsidP="003E3DD8">
            <w:pPr>
              <w:numPr>
                <w:ilvl w:val="0"/>
                <w:numId w:val="8"/>
              </w:num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По возможности использовать только прямолинейные рампы. При обоснованной необходимости ширину рамп принять больше нормативной для комфорта жителей. </w:t>
            </w:r>
          </w:p>
          <w:p w14:paraId="0000025F" w14:textId="77777777" w:rsidR="000C7DB6" w:rsidRDefault="00490BCC" w:rsidP="003E3DD8">
            <w:pPr>
              <w:numPr>
                <w:ilvl w:val="0"/>
                <w:numId w:val="8"/>
              </w:num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Из зоны рамп, по возможности, максимально исключить несущие конструкции для комфортного въезда/выезда по рампам, по возможности исключить при въезде/выезде по рампам «мертвые» зоны для встречных автомобилей. </w:t>
            </w:r>
          </w:p>
          <w:p w14:paraId="00000260" w14:textId="77777777" w:rsidR="000C7DB6" w:rsidRDefault="000C7DB6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</w:p>
        </w:tc>
      </w:tr>
      <w:tr w:rsidR="000C7DB6" w14:paraId="024B760B" w14:textId="77777777">
        <w:trPr>
          <w:trHeight w:val="20"/>
          <w:jc w:val="center"/>
        </w:trPr>
        <w:tc>
          <w:tcPr>
            <w:tcW w:w="63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261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lastRenderedPageBreak/>
              <w:t>2.3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B7B7B7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262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  <w:highlight w:val="white"/>
              </w:rPr>
              <w:t xml:space="preserve">Конструктивные решения, требования к ядру 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263" w14:textId="77777777" w:rsidR="000C7DB6" w:rsidRDefault="00490BCC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Общие требования.</w:t>
            </w:r>
          </w:p>
          <w:p w14:paraId="00000264" w14:textId="77777777" w:rsidR="000C7DB6" w:rsidRDefault="00490BCC" w:rsidP="003E3DD8">
            <w:pPr>
              <w:numPr>
                <w:ilvl w:val="0"/>
                <w:numId w:val="16"/>
              </w:numPr>
              <w:spacing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Стены, пилоны и колонны:</w:t>
            </w:r>
            <w:r>
              <w:rPr>
                <w:rFonts w:ascii="Raleway" w:eastAsia="Raleway" w:hAnsi="Raleway" w:cs="Raleway"/>
                <w:sz w:val="20"/>
                <w:szCs w:val="20"/>
              </w:rPr>
              <w:t xml:space="preserve"> 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Монолитные железобетонные.</w:t>
            </w:r>
          </w:p>
          <w:p w14:paraId="00000265" w14:textId="77777777" w:rsidR="000C7DB6" w:rsidRDefault="00490BCC" w:rsidP="003E3DD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Габариты вертикальных конструкций, класс арматуры по прочности, класс бетона по прочности, марки бетона по водонепроницаемости и морозостойкости принять на основании результатов расчетов и объемно-планировочных решений.</w:t>
            </w:r>
          </w:p>
          <w:p w14:paraId="00000266" w14:textId="77777777" w:rsidR="000C7DB6" w:rsidRDefault="00490BCC" w:rsidP="003E3DD8">
            <w:pPr>
              <w:numPr>
                <w:ilvl w:val="0"/>
                <w:numId w:val="16"/>
              </w:numPr>
              <w:spacing w:before="0" w:after="0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Плиты перекрытия и покрытия:</w:t>
            </w:r>
          </w:p>
          <w:p w14:paraId="00000267" w14:textId="77777777" w:rsidR="000C7DB6" w:rsidRDefault="00490BCC" w:rsidP="003E3DD8">
            <w:pPr>
              <w:numPr>
                <w:ilvl w:val="0"/>
                <w:numId w:val="16"/>
              </w:numPr>
              <w:spacing w:before="0" w:after="0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Монолитные железобетонные толщиной 180 мм. </w:t>
            </w:r>
          </w:p>
          <w:p w14:paraId="00000268" w14:textId="77777777" w:rsidR="000C7DB6" w:rsidRDefault="00490BCC" w:rsidP="003E3DD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lastRenderedPageBreak/>
              <w:t>Толщину плит перекрытия и покрытия, габариты балок и капителей, класс арматуры по прочности, класс бетона по прочности, марки бетона по водонепроницаемости и морозостойкости принять на основании результатов расчетов и объемно-планировочных решений.</w:t>
            </w:r>
          </w:p>
          <w:p w14:paraId="00000269" w14:textId="77777777" w:rsidR="000C7DB6" w:rsidRDefault="000C7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</w:p>
          <w:p w14:paraId="0000026A" w14:textId="77777777" w:rsidR="000C7DB6" w:rsidRDefault="00490BCC">
            <w:pPr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Лестничные марши и лестничные площадки:</w:t>
            </w:r>
          </w:p>
          <w:p w14:paraId="0000026B" w14:textId="77777777" w:rsidR="000C7DB6" w:rsidRDefault="00490BCC">
            <w:pPr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-сборные железобетонные, с монолитными площадками.</w:t>
            </w:r>
          </w:p>
          <w:p w14:paraId="0000026C" w14:textId="77777777" w:rsidR="000C7DB6" w:rsidRDefault="000C7DB6">
            <w:pPr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</w:p>
          <w:p w14:paraId="0000026D" w14:textId="77777777" w:rsidR="000C7DB6" w:rsidRDefault="00490BCC">
            <w:pPr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Внутренние стены несущие стены – монолитный железобетон, стены толщиной не более 200мм. </w:t>
            </w:r>
          </w:p>
          <w:p w14:paraId="0000026E" w14:textId="77777777" w:rsidR="000C7DB6" w:rsidRDefault="000C7DB6">
            <w:pPr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</w:p>
          <w:p w14:paraId="0000026F" w14:textId="77777777" w:rsidR="000C7DB6" w:rsidRDefault="00490BCC">
            <w:pPr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Наружные стены - блок газосиликатный толщиной 200 (самонесущие), с устройством утеплителя из минераловатных плит "Rockwool" ВЕНТИ БАТТС толщиной 150мм, с устройством подсистемы и вентфасада (фасад – гранит).</w:t>
            </w:r>
          </w:p>
          <w:p w14:paraId="00000270" w14:textId="77777777" w:rsidR="000C7DB6" w:rsidRDefault="00490BCC">
            <w:pPr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Внутриквартирные перегородки включая перегородки в с/у - пазогребневый блок толщиной 80 мм.</w:t>
            </w:r>
          </w:p>
          <w:p w14:paraId="00000271" w14:textId="77777777" w:rsidR="000C7DB6" w:rsidRDefault="00490BCC">
            <w:pPr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Зашивка коммуникаций - ГКЛВ по металлическому каркасу толщиной 12мм.</w:t>
            </w:r>
          </w:p>
          <w:p w14:paraId="00000272" w14:textId="77777777" w:rsidR="000C7DB6" w:rsidRDefault="00490BCC">
            <w:pPr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Кровля - плоская наплавляемая кровля в 2 слоя (унифлекс ЭКП и ЭПП или аналог. Толщину утеплителя определить по расчету.  Разуклонку выполнять по керамзитовому гравию с внутренним водостоком. Воронки предусмотреть с подогревом.</w:t>
            </w:r>
          </w:p>
          <w:p w14:paraId="00000273" w14:textId="77777777" w:rsidR="000C7DB6" w:rsidRDefault="00490BCC">
            <w:pPr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При устройстве эксплуатируемой кровли – в качестве эксплуатируемого покрытия применить - террасную доска КМ0. </w:t>
            </w:r>
          </w:p>
          <w:p w14:paraId="00000274" w14:textId="77777777" w:rsidR="000C7DB6" w:rsidRDefault="000C7DB6">
            <w:pPr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</w:p>
          <w:p w14:paraId="00000275" w14:textId="77777777" w:rsidR="000C7DB6" w:rsidRDefault="00490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Конструктивные решения для подземной автостоянки</w:t>
            </w:r>
          </w:p>
          <w:p w14:paraId="00000276" w14:textId="77777777" w:rsidR="000C7DB6" w:rsidRDefault="00490BCC">
            <w:pPr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Конструктивную схему подземной одноэтажной автостоянки принять на основании архитектурных, объемно-планировочных решений и запроектировать как монолитный железобетонный каркас с монолитными железобетонными стенами, пилонами, плитами перекрытия и покрытия, фундаментными плитами.</w:t>
            </w:r>
          </w:p>
        </w:tc>
      </w:tr>
      <w:tr w:rsidR="000C7DB6" w14:paraId="6B978902" w14:textId="77777777">
        <w:trPr>
          <w:trHeight w:val="20"/>
          <w:jc w:val="center"/>
        </w:trPr>
        <w:tc>
          <w:tcPr>
            <w:tcW w:w="63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277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B7B7B7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278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Технологические решения и оборудование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279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Вертикальный транспорт, формирование лестнично-лифтового узла.</w:t>
            </w:r>
          </w:p>
          <w:p w14:paraId="0000027A" w14:textId="77777777" w:rsidR="000C7DB6" w:rsidRDefault="000C7DB6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</w:p>
          <w:p w14:paraId="0000027B" w14:textId="77777777" w:rsidR="000C7DB6" w:rsidRDefault="00490BCC" w:rsidP="003E3DD8">
            <w:pPr>
              <w:numPr>
                <w:ilvl w:val="0"/>
                <w:numId w:val="7"/>
              </w:num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Предусмотреть ЛК типа Н1 или Н 2, определить проектом.</w:t>
            </w:r>
          </w:p>
          <w:p w14:paraId="0000027C" w14:textId="77777777" w:rsidR="000C7DB6" w:rsidRDefault="00490BCC" w:rsidP="003E3DD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Предусмотреть установку энергоэффективных лифтов установкой фотобарьера.</w:t>
            </w:r>
          </w:p>
          <w:p w14:paraId="0000027D" w14:textId="77777777" w:rsidR="000C7DB6" w:rsidRDefault="00490BCC" w:rsidP="003E3DD8">
            <w:pPr>
              <w:numPr>
                <w:ilvl w:val="0"/>
                <w:numId w:val="7"/>
              </w:numPr>
              <w:spacing w:before="0" w:after="0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Марку лифтов принять – </w:t>
            </w:r>
            <w:sdt>
              <w:sdtPr>
                <w:tag w:val="goog_rdk_12"/>
                <w:id w:val="2135195147"/>
              </w:sdtPr>
              <w:sdtEndPr/>
              <w:sdtContent>
                <w:commentRangeStart w:id="14"/>
              </w:sdtContent>
            </w:sdt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Otis.</w:t>
            </w:r>
            <w:commentRangeEnd w:id="14"/>
            <w:r>
              <w:commentReference w:id="14"/>
            </w:r>
          </w:p>
          <w:p w14:paraId="0000027E" w14:textId="77777777" w:rsidR="000C7DB6" w:rsidRDefault="00490BCC" w:rsidP="003E3DD8">
            <w:pPr>
              <w:numPr>
                <w:ilvl w:val="0"/>
                <w:numId w:val="7"/>
              </w:num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Количество и параметры лифтов подтвердить расчетом, учесть требования МГН. Обеспечить связь посредством всех лифтов жилой части между подземной автостоянкой и надземными этажами.</w:t>
            </w:r>
          </w:p>
          <w:p w14:paraId="0000027F" w14:textId="77777777" w:rsidR="000C7DB6" w:rsidRDefault="00490BCC" w:rsidP="003E3DD8">
            <w:pPr>
              <w:numPr>
                <w:ilvl w:val="0"/>
                <w:numId w:val="7"/>
              </w:num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Грузоподъемность 630 и 1000 кг (пассажирский и грузопассажирский), скорость не менее 1,6 м/с. </w:t>
            </w:r>
          </w:p>
          <w:p w14:paraId="00000280" w14:textId="77777777" w:rsidR="000C7DB6" w:rsidRDefault="00490BCC" w:rsidP="003E3DD8">
            <w:pPr>
              <w:numPr>
                <w:ilvl w:val="0"/>
                <w:numId w:val="7"/>
              </w:num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Предусмотреть остановку всех лифтов на всех надземных и подземных этажах.</w:t>
            </w:r>
          </w:p>
          <w:p w14:paraId="00000281" w14:textId="77777777" w:rsidR="000C7DB6" w:rsidRDefault="00490BCC" w:rsidP="003E3DD8">
            <w:pPr>
              <w:numPr>
                <w:ilvl w:val="0"/>
                <w:numId w:val="7"/>
              </w:num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На объекте предусмотреть лифты для перевозки пожарных подразделений грузоподъемностью не менее 1000 кг. Требования к лифтам и режиму работы и доступа – согласно ГОСТ и действующим нормативам. </w:t>
            </w:r>
          </w:p>
          <w:tbl>
            <w:tblPr>
              <w:tblStyle w:val="afffffa"/>
              <w:tblW w:w="652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696"/>
              <w:gridCol w:w="1269"/>
              <w:gridCol w:w="1281"/>
              <w:gridCol w:w="1275"/>
            </w:tblGrid>
            <w:tr w:rsidR="000C7DB6" w14:paraId="1D19F7F2" w14:textId="77777777">
              <w:trPr>
                <w:trHeight w:val="770"/>
              </w:trPr>
              <w:tc>
                <w:tcPr>
                  <w:tcW w:w="2696" w:type="dxa"/>
                  <w:shd w:val="clear" w:color="auto" w:fill="auto"/>
                  <w:vAlign w:val="center"/>
                </w:tcPr>
                <w:p w14:paraId="00000282" w14:textId="77777777" w:rsidR="000C7DB6" w:rsidRDefault="00490BCC">
                  <w:pPr>
                    <w:spacing w:before="0" w:after="0" w:line="240" w:lineRule="auto"/>
                    <w:ind w:left="0"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 xml:space="preserve">Количество лифтов, при условии этажности и </w:t>
                  </w: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lastRenderedPageBreak/>
                    <w:t>количества квартир на площадке</w:t>
                  </w:r>
                </w:p>
              </w:tc>
              <w:tc>
                <w:tcPr>
                  <w:tcW w:w="1269" w:type="dxa"/>
                  <w:shd w:val="clear" w:color="auto" w:fill="auto"/>
                  <w:vAlign w:val="center"/>
                </w:tcPr>
                <w:p w14:paraId="00000283" w14:textId="77777777" w:rsidR="000C7DB6" w:rsidRDefault="00490BCC">
                  <w:pPr>
                    <w:spacing w:before="0" w:after="0" w:line="240" w:lineRule="auto"/>
                    <w:ind w:left="0"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lastRenderedPageBreak/>
                    <w:t xml:space="preserve"> 4-6 квартир</w:t>
                  </w:r>
                </w:p>
              </w:tc>
              <w:tc>
                <w:tcPr>
                  <w:tcW w:w="1281" w:type="dxa"/>
                  <w:shd w:val="clear" w:color="auto" w:fill="auto"/>
                  <w:vAlign w:val="center"/>
                </w:tcPr>
                <w:p w14:paraId="00000284" w14:textId="77777777" w:rsidR="000C7DB6" w:rsidRDefault="00490BCC">
                  <w:pPr>
                    <w:spacing w:before="0" w:after="0" w:line="240" w:lineRule="auto"/>
                    <w:ind w:left="0"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 xml:space="preserve"> 6-8 квартир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00000285" w14:textId="77777777" w:rsidR="000C7DB6" w:rsidRDefault="00490BCC">
                  <w:pPr>
                    <w:spacing w:before="0" w:after="0" w:line="240" w:lineRule="auto"/>
                    <w:ind w:left="0"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 xml:space="preserve"> 8-12 квартир</w:t>
                  </w:r>
                </w:p>
              </w:tc>
            </w:tr>
            <w:tr w:rsidR="000C7DB6" w14:paraId="0849BEC2" w14:textId="77777777">
              <w:trPr>
                <w:trHeight w:val="60"/>
              </w:trPr>
              <w:tc>
                <w:tcPr>
                  <w:tcW w:w="2696" w:type="dxa"/>
                  <w:shd w:val="clear" w:color="auto" w:fill="auto"/>
                  <w:vAlign w:val="center"/>
                </w:tcPr>
                <w:p w14:paraId="00000286" w14:textId="77777777" w:rsidR="000C7DB6" w:rsidRDefault="00490BCC">
                  <w:pPr>
                    <w:spacing w:before="0" w:after="0" w:line="240" w:lineRule="auto"/>
                    <w:ind w:left="0"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для 4</w:t>
                  </w:r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>-</w:t>
                  </w: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х этажных секций / корпусов</w:t>
                  </w:r>
                </w:p>
              </w:tc>
              <w:tc>
                <w:tcPr>
                  <w:tcW w:w="1269" w:type="dxa"/>
                  <w:shd w:val="clear" w:color="auto" w:fill="auto"/>
                  <w:vAlign w:val="center"/>
                </w:tcPr>
                <w:p w14:paraId="00000287" w14:textId="77777777" w:rsidR="000C7DB6" w:rsidRDefault="00490BCC">
                  <w:pPr>
                    <w:spacing w:before="0" w:after="0" w:line="240" w:lineRule="auto"/>
                    <w:ind w:left="0"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81" w:type="dxa"/>
                  <w:shd w:val="clear" w:color="auto" w:fill="auto"/>
                  <w:vAlign w:val="center"/>
                </w:tcPr>
                <w:p w14:paraId="00000288" w14:textId="77777777" w:rsidR="000C7DB6" w:rsidRDefault="00490BCC">
                  <w:pPr>
                    <w:spacing w:before="0" w:after="0" w:line="240" w:lineRule="auto"/>
                    <w:ind w:left="0"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00000289" w14:textId="77777777" w:rsidR="000C7DB6" w:rsidRDefault="00490BCC">
                  <w:pPr>
                    <w:spacing w:before="0" w:after="0" w:line="240" w:lineRule="auto"/>
                    <w:ind w:left="0"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0C7DB6" w14:paraId="1027C2AA" w14:textId="77777777">
              <w:trPr>
                <w:trHeight w:val="286"/>
              </w:trPr>
              <w:tc>
                <w:tcPr>
                  <w:tcW w:w="2696" w:type="dxa"/>
                  <w:shd w:val="clear" w:color="auto" w:fill="auto"/>
                  <w:vAlign w:val="center"/>
                </w:tcPr>
                <w:p w14:paraId="0000028A" w14:textId="77777777" w:rsidR="000C7DB6" w:rsidRDefault="00490BCC">
                  <w:pPr>
                    <w:spacing w:before="0" w:after="0" w:line="240" w:lineRule="auto"/>
                    <w:ind w:left="0"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для 6</w:t>
                  </w:r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 xml:space="preserve">-ти </w:t>
                  </w: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этажных секций / корпусов</w:t>
                  </w:r>
                </w:p>
              </w:tc>
              <w:tc>
                <w:tcPr>
                  <w:tcW w:w="1269" w:type="dxa"/>
                  <w:shd w:val="clear" w:color="auto" w:fill="auto"/>
                  <w:vAlign w:val="center"/>
                </w:tcPr>
                <w:p w14:paraId="0000028B" w14:textId="77777777" w:rsidR="000C7DB6" w:rsidRDefault="00490BCC">
                  <w:pPr>
                    <w:spacing w:before="0" w:after="0" w:line="240" w:lineRule="auto"/>
                    <w:ind w:left="0"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81" w:type="dxa"/>
                  <w:shd w:val="clear" w:color="auto" w:fill="auto"/>
                  <w:vAlign w:val="center"/>
                </w:tcPr>
                <w:p w14:paraId="0000028C" w14:textId="77777777" w:rsidR="000C7DB6" w:rsidRDefault="00490BCC">
                  <w:pPr>
                    <w:spacing w:before="0" w:after="0" w:line="240" w:lineRule="auto"/>
                    <w:ind w:left="0"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0000028D" w14:textId="77777777" w:rsidR="000C7DB6" w:rsidRDefault="00490BCC">
                  <w:pPr>
                    <w:spacing w:before="0" w:after="0" w:line="240" w:lineRule="auto"/>
                    <w:ind w:left="0"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0C7DB6" w14:paraId="6063B159" w14:textId="77777777">
              <w:trPr>
                <w:trHeight w:val="315"/>
              </w:trPr>
              <w:tc>
                <w:tcPr>
                  <w:tcW w:w="2696" w:type="dxa"/>
                  <w:shd w:val="clear" w:color="auto" w:fill="auto"/>
                  <w:vAlign w:val="center"/>
                </w:tcPr>
                <w:p w14:paraId="0000028E" w14:textId="77777777" w:rsidR="000C7DB6" w:rsidRDefault="00490BCC">
                  <w:pPr>
                    <w:spacing w:before="0" w:after="0" w:line="240" w:lineRule="auto"/>
                    <w:ind w:left="0"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для 8</w:t>
                  </w:r>
                  <w:r>
                    <w:rPr>
                      <w:rFonts w:ascii="Raleway" w:eastAsia="Raleway" w:hAnsi="Raleway" w:cs="Raleway"/>
                      <w:sz w:val="20"/>
                      <w:szCs w:val="20"/>
                    </w:rPr>
                    <w:t>-ми</w:t>
                  </w: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 xml:space="preserve"> этажных секций / корпусов</w:t>
                  </w:r>
                </w:p>
              </w:tc>
              <w:tc>
                <w:tcPr>
                  <w:tcW w:w="1269" w:type="dxa"/>
                  <w:shd w:val="clear" w:color="auto" w:fill="auto"/>
                  <w:vAlign w:val="center"/>
                </w:tcPr>
                <w:p w14:paraId="0000028F" w14:textId="77777777" w:rsidR="000C7DB6" w:rsidRDefault="00490BCC">
                  <w:pPr>
                    <w:spacing w:before="0" w:after="0" w:line="240" w:lineRule="auto"/>
                    <w:ind w:left="0"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81" w:type="dxa"/>
                  <w:shd w:val="clear" w:color="auto" w:fill="auto"/>
                  <w:vAlign w:val="center"/>
                </w:tcPr>
                <w:p w14:paraId="00000290" w14:textId="77777777" w:rsidR="000C7DB6" w:rsidRDefault="00490BCC">
                  <w:pPr>
                    <w:spacing w:before="0" w:after="0" w:line="240" w:lineRule="auto"/>
                    <w:ind w:left="0"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00000291" w14:textId="77777777" w:rsidR="000C7DB6" w:rsidRDefault="00490BCC">
                  <w:pPr>
                    <w:spacing w:before="0" w:after="0" w:line="240" w:lineRule="auto"/>
                    <w:ind w:left="0" w:hanging="2"/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aleway" w:eastAsia="Raleway" w:hAnsi="Raleway" w:cs="Raleway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</w:tbl>
          <w:p w14:paraId="00000292" w14:textId="77777777" w:rsidR="000C7DB6" w:rsidRDefault="000C7DB6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</w:p>
          <w:p w14:paraId="00000293" w14:textId="77777777" w:rsidR="000C7DB6" w:rsidRDefault="00490BCC">
            <w:p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  <w:u w:val="single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  <w:u w:val="single"/>
              </w:rPr>
              <w:t>Мусороудаление</w:t>
            </w:r>
          </w:p>
          <w:p w14:paraId="00000294" w14:textId="77777777" w:rsidR="000C7DB6" w:rsidRDefault="00490BCC" w:rsidP="003E3DD8">
            <w:pPr>
              <w:numPr>
                <w:ilvl w:val="0"/>
                <w:numId w:val="15"/>
              </w:numPr>
              <w:spacing w:before="0" w:after="0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Систему мусороудаления в корпусах жилого дома не предусматривать.</w:t>
            </w:r>
          </w:p>
          <w:p w14:paraId="00000295" w14:textId="77777777" w:rsidR="000C7DB6" w:rsidRDefault="00490BCC" w:rsidP="003E3DD8">
            <w:pPr>
              <w:numPr>
                <w:ilvl w:val="0"/>
                <w:numId w:val="15"/>
              </w:numPr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Систему мусороудаления на этажах не предусматривать.</w:t>
            </w:r>
          </w:p>
          <w:p w14:paraId="00000296" w14:textId="77777777" w:rsidR="000C7DB6" w:rsidRDefault="000C7DB6">
            <w:pPr>
              <w:shd w:val="clear" w:color="auto" w:fill="FFFFFF"/>
              <w:spacing w:before="0" w:after="0" w:line="240" w:lineRule="auto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</w:p>
        </w:tc>
      </w:tr>
      <w:tr w:rsidR="000C7DB6" w14:paraId="2F6FFE39" w14:textId="77777777">
        <w:trPr>
          <w:trHeight w:val="20"/>
          <w:jc w:val="center"/>
        </w:trPr>
        <w:tc>
          <w:tcPr>
            <w:tcW w:w="63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297" w14:textId="77777777" w:rsidR="000C7DB6" w:rsidRDefault="00490BCC">
            <w:pPr>
              <w:spacing w:before="0" w:after="0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lastRenderedPageBreak/>
              <w:t>2.5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B7B7B7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298" w14:textId="77777777" w:rsidR="000C7DB6" w:rsidRDefault="00490BCC">
            <w:pPr>
              <w:spacing w:before="0" w:after="0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Решения по инженерным системам здания, влияющие на АПР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299" w14:textId="77777777" w:rsidR="000C7DB6" w:rsidRDefault="000C7DB6">
            <w:pPr>
              <w:spacing w:before="0" w:after="0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</w:p>
          <w:p w14:paraId="0000029A" w14:textId="77777777" w:rsidR="000C7DB6" w:rsidRDefault="00490BCC">
            <w:pPr>
              <w:spacing w:before="0" w:after="0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Кондиционирование.</w:t>
            </w:r>
          </w:p>
          <w:p w14:paraId="0000029B" w14:textId="77777777" w:rsidR="000C7DB6" w:rsidRDefault="0049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Квартиры.</w:t>
            </w:r>
          </w:p>
          <w:p w14:paraId="0000029C" w14:textId="77777777" w:rsidR="000C7DB6" w:rsidRDefault="00490BCC">
            <w:pPr>
              <w:spacing w:before="0" w:after="0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Предусмотреть поквартирную систему кондиционирования. </w:t>
            </w:r>
          </w:p>
          <w:p w14:paraId="0000029D" w14:textId="77777777" w:rsidR="000C7DB6" w:rsidRDefault="0049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Внутренние блоки –  настенного исполнения.</w:t>
            </w:r>
          </w:p>
          <w:p w14:paraId="0000029E" w14:textId="77777777" w:rsidR="000C7DB6" w:rsidRDefault="00490BCC">
            <w:pPr>
              <w:spacing w:before="0" w:after="0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Размещение н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аружны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х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блок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ов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систем кондиционирования предусмотреть 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в соответствии с концепцией, согласованной Главархитектурой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. </w:t>
            </w:r>
          </w:p>
          <w:p w14:paraId="0000029F" w14:textId="77777777" w:rsidR="000C7DB6" w:rsidRDefault="00490BCC">
            <w:pPr>
              <w:spacing w:before="0" w:after="0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Для последних этажей, допускается установка наружных блоков на кровле.  </w:t>
            </w:r>
          </w:p>
          <w:p w14:paraId="000002A0" w14:textId="77777777" w:rsidR="000C7DB6" w:rsidRDefault="00490BCC">
            <w:pPr>
              <w:spacing w:before="0" w:after="0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Принципиальные решения согласовать с Заказчиком.</w:t>
            </w:r>
          </w:p>
          <w:p w14:paraId="000002A1" w14:textId="77777777" w:rsidR="000C7DB6" w:rsidRDefault="000C7DB6">
            <w:pPr>
              <w:spacing w:before="0" w:after="0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</w:p>
        </w:tc>
      </w:tr>
      <w:tr w:rsidR="000C7DB6" w14:paraId="7678AB24" w14:textId="77777777">
        <w:trPr>
          <w:trHeight w:val="20"/>
          <w:jc w:val="center"/>
        </w:trPr>
        <w:tc>
          <w:tcPr>
            <w:tcW w:w="63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2A2" w14:textId="77777777" w:rsidR="000C7DB6" w:rsidRDefault="00490BCC">
            <w:pPr>
              <w:spacing w:before="0" w:after="0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3</w:t>
            </w:r>
          </w:p>
        </w:tc>
        <w:tc>
          <w:tcPr>
            <w:tcW w:w="9105" w:type="dxa"/>
            <w:gridSpan w:val="2"/>
            <w:tcBorders>
              <w:top w:val="single" w:sz="4" w:space="0" w:color="000000"/>
              <w:left w:val="single" w:sz="4" w:space="0" w:color="B7B7B7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2A3" w14:textId="77777777" w:rsidR="000C7DB6" w:rsidRDefault="00490BCC">
            <w:pPr>
              <w:spacing w:before="0" w:after="0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 xml:space="preserve">Раздел III. 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РЕЗУЛЬТАТЫ РАБОТ</w:t>
            </w:r>
          </w:p>
        </w:tc>
      </w:tr>
      <w:tr w:rsidR="000C7DB6" w14:paraId="0E4A8D80" w14:textId="77777777">
        <w:trPr>
          <w:trHeight w:val="20"/>
          <w:jc w:val="center"/>
        </w:trPr>
        <w:tc>
          <w:tcPr>
            <w:tcW w:w="63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2A5" w14:textId="77777777" w:rsidR="000C7DB6" w:rsidRDefault="00490BCC">
            <w:pPr>
              <w:spacing w:before="0" w:after="0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bookmarkStart w:id="15" w:name="_heading=h.3znysh7" w:colFirst="0" w:colLast="0"/>
            <w:bookmarkEnd w:id="15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B7B7B7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2A6" w14:textId="77777777" w:rsidR="000C7DB6" w:rsidRDefault="00490BCC">
            <w:pPr>
              <w:spacing w:before="0" w:after="0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Количество экземпляров документации, выдаваемых Заказчику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2A7" w14:textId="77777777" w:rsidR="000C7DB6" w:rsidRDefault="00490BCC">
            <w:pPr>
              <w:spacing w:before="0" w:after="0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Материалы проекта в электронном виде передаются заказчику в форматах: </w:t>
            </w:r>
          </w:p>
          <w:p w14:paraId="000002A8" w14:textId="77777777" w:rsidR="000C7DB6" w:rsidRDefault="00490BCC">
            <w:pPr>
              <w:spacing w:before="0" w:after="0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1. Презентация проекта в формате .pdf</w:t>
            </w:r>
          </w:p>
          <w:p w14:paraId="000002A9" w14:textId="77777777" w:rsidR="000C7DB6" w:rsidRDefault="00490BCC">
            <w:pPr>
              <w:spacing w:before="0" w:after="0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2. Чертежи мастер-плана в формате .dwg</w:t>
            </w:r>
          </w:p>
          <w:p w14:paraId="000002AA" w14:textId="77777777" w:rsidR="000C7DB6" w:rsidRDefault="00490BCC">
            <w:pPr>
              <w:spacing w:before="0" w:after="0"/>
              <w:ind w:left="0" w:hanging="2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3. Таблица расчетов основных ТЭП в формате .xls, 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содержащая след.данные:</w:t>
            </w:r>
          </w:p>
          <w:p w14:paraId="000002AB" w14:textId="77777777" w:rsidR="000C7DB6" w:rsidRDefault="00490BCC">
            <w:pPr>
              <w:widowControl w:val="0"/>
              <w:spacing w:before="0" w:after="0"/>
              <w:ind w:left="0" w:hanging="2"/>
              <w:jc w:val="both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- устойчивая система расселения, к которой относится территория разработки планировочного решения;</w:t>
            </w:r>
          </w:p>
          <w:p w14:paraId="000002AC" w14:textId="77777777" w:rsidR="000C7DB6" w:rsidRDefault="00490BCC">
            <w:pPr>
              <w:widowControl w:val="0"/>
              <w:spacing w:before="0" w:after="0"/>
              <w:ind w:left="0" w:hanging="2"/>
              <w:jc w:val="both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- площади ЭПС;</w:t>
            </w:r>
          </w:p>
          <w:p w14:paraId="000002AD" w14:textId="77777777" w:rsidR="000C7DB6" w:rsidRDefault="00490BCC">
            <w:pPr>
              <w:widowControl w:val="0"/>
              <w:spacing w:before="0" w:after="0"/>
              <w:ind w:left="0" w:hanging="2"/>
              <w:jc w:val="both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- площади зданий в ГНС для каждого планируемого ОКС;</w:t>
            </w:r>
          </w:p>
          <w:p w14:paraId="000002AE" w14:textId="77777777" w:rsidR="000C7DB6" w:rsidRDefault="00490BCC">
            <w:pPr>
              <w:widowControl w:val="0"/>
              <w:spacing w:before="0" w:after="0"/>
              <w:ind w:left="0" w:hanging="2"/>
              <w:jc w:val="both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- коэффициенты перехода к общей площади зданий для каждого планируемого ОКС;</w:t>
            </w:r>
          </w:p>
          <w:p w14:paraId="000002AF" w14:textId="77777777" w:rsidR="000C7DB6" w:rsidRDefault="00490BCC">
            <w:pPr>
              <w:widowControl w:val="0"/>
              <w:spacing w:before="0" w:after="0"/>
              <w:ind w:left="0" w:hanging="2"/>
              <w:jc w:val="both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- средняя этажность для жилых ОКС;</w:t>
            </w:r>
          </w:p>
          <w:p w14:paraId="000002B0" w14:textId="77777777" w:rsidR="000C7DB6" w:rsidRDefault="00490BCC">
            <w:pPr>
              <w:widowControl w:val="0"/>
              <w:spacing w:before="0" w:after="0"/>
              <w:ind w:left="0" w:hanging="2"/>
              <w:jc w:val="both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- площади квартир для жилых ОКС;</w:t>
            </w:r>
          </w:p>
          <w:p w14:paraId="000002B1" w14:textId="77777777" w:rsidR="000C7DB6" w:rsidRDefault="00490BCC">
            <w:pPr>
              <w:widowControl w:val="0"/>
              <w:spacing w:before="0" w:after="0"/>
              <w:ind w:left="0" w:hanging="2"/>
              <w:jc w:val="both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- численность расчетного населения;</w:t>
            </w:r>
          </w:p>
          <w:p w14:paraId="000002B2" w14:textId="77777777" w:rsidR="000C7DB6" w:rsidRDefault="00490BCC">
            <w:pPr>
              <w:widowControl w:val="0"/>
              <w:spacing w:before="0" w:after="0"/>
              <w:ind w:left="0" w:hanging="2"/>
              <w:jc w:val="both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- площади встроенно-пристроенных нежилых помещений для жилых ОКС и площадь коммерческих помещений для многоуровневых паркингов;</w:t>
            </w:r>
          </w:p>
          <w:p w14:paraId="000002B3" w14:textId="77777777" w:rsidR="000C7DB6" w:rsidRDefault="00490BCC">
            <w:pPr>
              <w:widowControl w:val="0"/>
              <w:spacing w:before="0" w:after="0"/>
              <w:ind w:left="0" w:hanging="2"/>
              <w:jc w:val="both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- площади земельных участков для объектов нежилого назначения;</w:t>
            </w:r>
          </w:p>
          <w:p w14:paraId="000002B4" w14:textId="77777777" w:rsidR="000C7DB6" w:rsidRDefault="00490BCC">
            <w:pPr>
              <w:widowControl w:val="0"/>
              <w:spacing w:before="0" w:after="0"/>
              <w:ind w:left="0" w:hanging="2"/>
              <w:jc w:val="both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- расчет интенсивности использования территории (коэффициент, плотность), с указанием в случае разворота паркинга, количества разворачиваемых паркингов, в случае добавления ТОП - площади прибавляемого ТОП с отображением на чертеже планировочного решения границ прибавляемой ТОП;</w:t>
            </w:r>
          </w:p>
          <w:p w14:paraId="000002B5" w14:textId="77777777" w:rsidR="000C7DB6" w:rsidRDefault="00490BCC">
            <w:pPr>
              <w:widowControl w:val="0"/>
              <w:spacing w:before="0" w:after="0"/>
              <w:ind w:left="0" w:hanging="2"/>
              <w:jc w:val="both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- расчет основных нормируемых объектов СКБ (школа, детский сад, поликлиника, больница, станция скорой медицинской помощи, пункт полиции, МФЦ, КДЦ (учреждения клубного типа), детские школы искусств, объекты торговли, в т.ч. отдельно стоящие, спортивные залы, бассейны, открытые спортивные площадки, парковки (постоянные, временные, приобъектные), аптеки, объекты бытового обслуживания и общественного питания;</w:t>
            </w:r>
          </w:p>
          <w:p w14:paraId="000002B6" w14:textId="77777777" w:rsidR="000C7DB6" w:rsidRDefault="00490BCC">
            <w:pPr>
              <w:widowControl w:val="0"/>
              <w:spacing w:before="0" w:after="0"/>
              <w:ind w:left="0" w:hanging="2"/>
              <w:jc w:val="both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- расчет рабочих мест;</w:t>
            </w:r>
          </w:p>
          <w:p w14:paraId="000002B7" w14:textId="77777777" w:rsidR="000C7DB6" w:rsidRDefault="00490BCC">
            <w:pPr>
              <w:widowControl w:val="0"/>
              <w:spacing w:before="0" w:after="0"/>
              <w:ind w:left="0" w:hanging="2"/>
              <w:jc w:val="both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- укрупненный расчет придомовой.</w:t>
            </w:r>
          </w:p>
          <w:p w14:paraId="000002B8" w14:textId="77777777" w:rsidR="000C7DB6" w:rsidRDefault="00490BCC">
            <w:pPr>
              <w:spacing w:before="0" w:after="0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lastRenderedPageBreak/>
              <w:t>4. 3D модель SketchUp с выставленными ракурсами, демонстрирующими фасадные решения (2-3 ракурса)</w:t>
            </w:r>
          </w:p>
          <w:p w14:paraId="000002B9" w14:textId="77777777" w:rsidR="000C7DB6" w:rsidRDefault="00490BCC">
            <w:pPr>
              <w:spacing w:before="0" w:after="0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5. Ведомость материалов фасадов в формате .xls</w:t>
            </w:r>
          </w:p>
          <w:p w14:paraId="000002BA" w14:textId="77777777" w:rsidR="000C7DB6" w:rsidRDefault="00490BCC">
            <w:pPr>
              <w:spacing w:before="0" w:after="0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6. Чертежи концепции объемно-планировочных решений в формате .dwg</w:t>
            </w:r>
          </w:p>
          <w:p w14:paraId="000002BB" w14:textId="77777777" w:rsidR="000C7DB6" w:rsidRDefault="00490BCC">
            <w:pPr>
              <w:spacing w:before="0" w:after="0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7. 3D модель в формате MAX (3ds Max) с отстроенной геометрией и нанесенными текстурами</w:t>
            </w:r>
          </w:p>
          <w:p w14:paraId="000002BC" w14:textId="77777777" w:rsidR="000C7DB6" w:rsidRDefault="00490BCC">
            <w:pPr>
              <w:spacing w:before="0" w:after="0"/>
              <w:ind w:left="0" w:hanging="2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8. Визуализации (1 этап - 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10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шт, 2 этап - 12 шт.) в растровых форматах (PNG, TIFF, JPEG) c разрешением не менее 300 dpi. Разрешение финального изображения - 5000px по широкой стороне.</w:t>
            </w:r>
          </w:p>
        </w:tc>
      </w:tr>
    </w:tbl>
    <w:p w14:paraId="000002BD" w14:textId="77777777" w:rsidR="000C7DB6" w:rsidRDefault="000C7DB6">
      <w:pPr>
        <w:spacing w:before="0" w:after="0"/>
        <w:ind w:left="0" w:hanging="2"/>
        <w:rPr>
          <w:color w:val="000000"/>
          <w:sz w:val="20"/>
          <w:szCs w:val="20"/>
        </w:rPr>
      </w:pPr>
    </w:p>
    <w:p w14:paraId="000002BE" w14:textId="77777777" w:rsidR="000C7DB6" w:rsidRDefault="000C7DB6">
      <w:pPr>
        <w:spacing w:before="0" w:after="0"/>
        <w:ind w:left="0" w:hanging="2"/>
        <w:rPr>
          <w:color w:val="000000"/>
          <w:sz w:val="20"/>
          <w:szCs w:val="20"/>
        </w:rPr>
      </w:pPr>
    </w:p>
    <w:p w14:paraId="000002BF" w14:textId="77777777" w:rsidR="000C7DB6" w:rsidRDefault="000C7DB6">
      <w:pPr>
        <w:spacing w:before="0" w:after="0"/>
        <w:ind w:left="0" w:hanging="2"/>
        <w:rPr>
          <w:color w:val="000000"/>
          <w:sz w:val="20"/>
          <w:szCs w:val="20"/>
        </w:rPr>
      </w:pPr>
    </w:p>
    <w:tbl>
      <w:tblPr>
        <w:tblStyle w:val="afffffb"/>
        <w:tblW w:w="977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889"/>
        <w:gridCol w:w="4890"/>
      </w:tblGrid>
      <w:tr w:rsidR="000C7DB6" w14:paraId="5D232012" w14:textId="77777777">
        <w:trPr>
          <w:trHeight w:val="3828"/>
          <w:jc w:val="center"/>
        </w:trPr>
        <w:tc>
          <w:tcPr>
            <w:tcW w:w="4889" w:type="dxa"/>
            <w:shd w:val="clear" w:color="auto" w:fill="auto"/>
          </w:tcPr>
          <w:p w14:paraId="000002C0" w14:textId="77777777" w:rsidR="000C7DB6" w:rsidRDefault="000C7DB6">
            <w:pPr>
              <w:ind w:left="0" w:hanging="2"/>
            </w:pPr>
          </w:p>
          <w:p w14:paraId="000002C1" w14:textId="77777777" w:rsidR="000C7DB6" w:rsidRDefault="00490BCC">
            <w:pPr>
              <w:spacing w:line="276" w:lineRule="auto"/>
              <w:ind w:left="0" w:right="198" w:hanging="2"/>
              <w:rPr>
                <w:b/>
              </w:rPr>
            </w:pPr>
            <w:r>
              <w:rPr>
                <w:b/>
              </w:rPr>
              <w:t>Заказчик:</w:t>
            </w:r>
          </w:p>
          <w:p w14:paraId="000002C2" w14:textId="77777777" w:rsidR="000C7DB6" w:rsidRDefault="00490BCC">
            <w:pPr>
              <w:spacing w:line="276" w:lineRule="auto"/>
              <w:ind w:left="0" w:right="198" w:hanging="2"/>
            </w:pPr>
            <w:r>
              <w:t>От ООО СЗ «РКС-Нахабино»</w:t>
            </w:r>
          </w:p>
          <w:p w14:paraId="000002C3" w14:textId="77777777" w:rsidR="000C7DB6" w:rsidRDefault="00490BCC">
            <w:pPr>
              <w:spacing w:line="276" w:lineRule="auto"/>
              <w:ind w:left="0" w:right="198" w:hanging="2"/>
            </w:pPr>
            <w:r>
              <w:t xml:space="preserve">Генеральный директор управляющей организации ООО «РКС-Москва» </w:t>
            </w:r>
          </w:p>
          <w:p w14:paraId="000002C4" w14:textId="77777777" w:rsidR="000C7DB6" w:rsidRDefault="000C7DB6">
            <w:pPr>
              <w:spacing w:line="276" w:lineRule="auto"/>
              <w:ind w:left="0" w:right="198" w:hanging="2"/>
            </w:pPr>
          </w:p>
          <w:p w14:paraId="000002C5" w14:textId="77777777" w:rsidR="000C7DB6" w:rsidRDefault="00490BCC">
            <w:pPr>
              <w:spacing w:line="276" w:lineRule="auto"/>
              <w:ind w:left="0" w:right="198" w:hanging="2"/>
            </w:pPr>
            <w:r>
              <w:t xml:space="preserve">_____________ /В.В. Булгаков/ </w:t>
            </w:r>
          </w:p>
          <w:p w14:paraId="000002C6" w14:textId="77777777" w:rsidR="000C7DB6" w:rsidRDefault="00490BCC">
            <w:pPr>
              <w:spacing w:line="276" w:lineRule="auto"/>
              <w:ind w:left="0" w:right="198" w:hanging="2"/>
              <w:rPr>
                <w:b/>
              </w:rPr>
            </w:pPr>
            <w:r>
              <w:t>М.П.</w:t>
            </w:r>
          </w:p>
        </w:tc>
        <w:tc>
          <w:tcPr>
            <w:tcW w:w="4890" w:type="dxa"/>
            <w:shd w:val="clear" w:color="auto" w:fill="auto"/>
          </w:tcPr>
          <w:p w14:paraId="000002C7" w14:textId="77777777" w:rsidR="000C7DB6" w:rsidRDefault="000C7DB6">
            <w:pPr>
              <w:spacing w:line="276" w:lineRule="auto"/>
              <w:ind w:left="0" w:hanging="2"/>
              <w:rPr>
                <w:b/>
              </w:rPr>
            </w:pPr>
          </w:p>
          <w:p w14:paraId="000002C8" w14:textId="77777777" w:rsidR="000C7DB6" w:rsidRDefault="00490BCC">
            <w:pPr>
              <w:spacing w:line="276" w:lineRule="auto"/>
              <w:ind w:left="0" w:right="198" w:hanging="2"/>
              <w:rPr>
                <w:b/>
              </w:rPr>
            </w:pPr>
            <w:r>
              <w:rPr>
                <w:b/>
              </w:rPr>
              <w:t>Подрядчик:</w:t>
            </w:r>
          </w:p>
          <w:p w14:paraId="000002C9" w14:textId="77777777" w:rsidR="000C7DB6" w:rsidRDefault="00490BCC">
            <w:pPr>
              <w:spacing w:line="276" w:lineRule="auto"/>
              <w:ind w:left="0" w:right="198" w:hanging="2"/>
              <w:rPr>
                <w:sz w:val="12"/>
                <w:szCs w:val="12"/>
              </w:rPr>
            </w:pPr>
            <w:r>
              <w:t>Генеральный директор</w:t>
            </w:r>
          </w:p>
          <w:p w14:paraId="000002CA" w14:textId="77777777" w:rsidR="000C7DB6" w:rsidRDefault="000C7DB6">
            <w:pPr>
              <w:spacing w:line="276" w:lineRule="auto"/>
              <w:ind w:left="0" w:right="198" w:hanging="2"/>
            </w:pPr>
          </w:p>
          <w:p w14:paraId="000002CB" w14:textId="77777777" w:rsidR="000C7DB6" w:rsidRDefault="000C7DB6">
            <w:pPr>
              <w:spacing w:line="276" w:lineRule="auto"/>
              <w:ind w:left="0" w:right="198" w:hanging="2"/>
            </w:pPr>
          </w:p>
          <w:p w14:paraId="000002CC" w14:textId="77777777" w:rsidR="000C7DB6" w:rsidRDefault="00490BCC">
            <w:pPr>
              <w:spacing w:line="276" w:lineRule="auto"/>
              <w:ind w:left="0" w:right="198" w:hanging="2"/>
            </w:pPr>
            <w:r>
              <w:t xml:space="preserve">_____________ / / </w:t>
            </w:r>
          </w:p>
          <w:p w14:paraId="000002CD" w14:textId="77777777" w:rsidR="000C7DB6" w:rsidRDefault="00490BCC">
            <w:pPr>
              <w:spacing w:line="276" w:lineRule="auto"/>
              <w:ind w:left="0" w:right="198" w:hanging="2"/>
            </w:pPr>
            <w:r>
              <w:t>М.П.</w:t>
            </w:r>
          </w:p>
          <w:p w14:paraId="000002CE" w14:textId="77777777" w:rsidR="000C7DB6" w:rsidRDefault="000C7DB6">
            <w:pPr>
              <w:spacing w:line="276" w:lineRule="auto"/>
              <w:ind w:left="0" w:hanging="2"/>
            </w:pPr>
          </w:p>
        </w:tc>
      </w:tr>
    </w:tbl>
    <w:p w14:paraId="000002CF" w14:textId="77777777" w:rsidR="000C7DB6" w:rsidRDefault="000C7DB6">
      <w:pPr>
        <w:spacing w:before="0" w:after="0"/>
        <w:ind w:left="0" w:hanging="2"/>
        <w:rPr>
          <w:color w:val="000000"/>
          <w:sz w:val="20"/>
          <w:szCs w:val="20"/>
        </w:rPr>
      </w:pPr>
    </w:p>
    <w:p w14:paraId="000002D0" w14:textId="77777777" w:rsidR="000C7DB6" w:rsidRDefault="000C7DB6">
      <w:pPr>
        <w:spacing w:before="0" w:after="0"/>
        <w:ind w:left="0" w:hanging="2"/>
        <w:rPr>
          <w:color w:val="000000"/>
          <w:sz w:val="20"/>
          <w:szCs w:val="20"/>
        </w:rPr>
      </w:pPr>
    </w:p>
    <w:p w14:paraId="000002D1" w14:textId="77777777" w:rsidR="000C7DB6" w:rsidRDefault="000C7DB6">
      <w:pPr>
        <w:spacing w:before="0" w:after="0"/>
        <w:ind w:left="0" w:hanging="2"/>
        <w:rPr>
          <w:color w:val="000000"/>
          <w:sz w:val="20"/>
          <w:szCs w:val="20"/>
        </w:rPr>
      </w:pPr>
    </w:p>
    <w:p w14:paraId="000002D2" w14:textId="77777777" w:rsidR="000C7DB6" w:rsidRDefault="000C7DB6">
      <w:pPr>
        <w:spacing w:before="0" w:after="0"/>
        <w:ind w:left="0" w:hanging="2"/>
        <w:rPr>
          <w:color w:val="000000"/>
          <w:sz w:val="20"/>
          <w:szCs w:val="20"/>
        </w:rPr>
      </w:pPr>
    </w:p>
    <w:p w14:paraId="000002D3" w14:textId="77777777" w:rsidR="000C7DB6" w:rsidRDefault="000C7DB6">
      <w:pPr>
        <w:spacing w:before="0" w:after="0"/>
        <w:ind w:left="0" w:hanging="2"/>
        <w:rPr>
          <w:color w:val="000000"/>
          <w:sz w:val="20"/>
          <w:szCs w:val="20"/>
        </w:rPr>
      </w:pPr>
    </w:p>
    <w:p w14:paraId="000002D4" w14:textId="77777777" w:rsidR="000C7DB6" w:rsidRDefault="000C7DB6">
      <w:pPr>
        <w:spacing w:before="0" w:after="0"/>
        <w:ind w:left="0" w:hanging="2"/>
        <w:rPr>
          <w:color w:val="000000"/>
          <w:sz w:val="20"/>
          <w:szCs w:val="20"/>
        </w:rPr>
      </w:pPr>
    </w:p>
    <w:p w14:paraId="000002D5" w14:textId="77777777" w:rsidR="000C7DB6" w:rsidRDefault="000C7DB6">
      <w:pPr>
        <w:spacing w:before="0" w:after="0"/>
        <w:ind w:left="0" w:hanging="2"/>
        <w:rPr>
          <w:color w:val="000000"/>
          <w:sz w:val="20"/>
          <w:szCs w:val="20"/>
        </w:rPr>
      </w:pPr>
    </w:p>
    <w:p w14:paraId="000002D6" w14:textId="77777777" w:rsidR="000C7DB6" w:rsidRDefault="000C7DB6">
      <w:pPr>
        <w:spacing w:before="0" w:after="0"/>
        <w:ind w:left="0" w:hanging="2"/>
        <w:rPr>
          <w:color w:val="000000"/>
          <w:sz w:val="20"/>
          <w:szCs w:val="20"/>
        </w:rPr>
      </w:pPr>
    </w:p>
    <w:p w14:paraId="000002D7" w14:textId="77777777" w:rsidR="000C7DB6" w:rsidRDefault="000C7DB6">
      <w:pPr>
        <w:spacing w:before="0" w:after="0"/>
        <w:ind w:left="0" w:hanging="2"/>
        <w:rPr>
          <w:color w:val="000000"/>
          <w:sz w:val="20"/>
          <w:szCs w:val="20"/>
        </w:rPr>
      </w:pPr>
    </w:p>
    <w:p w14:paraId="000002D8" w14:textId="77777777" w:rsidR="000C7DB6" w:rsidRDefault="000C7DB6">
      <w:pPr>
        <w:spacing w:before="0" w:after="0"/>
        <w:ind w:left="0" w:hanging="2"/>
        <w:rPr>
          <w:color w:val="000000"/>
          <w:sz w:val="20"/>
          <w:szCs w:val="20"/>
        </w:rPr>
      </w:pPr>
    </w:p>
    <w:p w14:paraId="000002D9" w14:textId="77777777" w:rsidR="000C7DB6" w:rsidRDefault="000C7DB6">
      <w:pPr>
        <w:spacing w:before="0" w:after="0"/>
        <w:ind w:left="0" w:hanging="2"/>
        <w:rPr>
          <w:color w:val="000000"/>
          <w:sz w:val="20"/>
          <w:szCs w:val="20"/>
        </w:rPr>
      </w:pPr>
    </w:p>
    <w:p w14:paraId="000002DA" w14:textId="77777777" w:rsidR="000C7DB6" w:rsidRDefault="000C7DB6">
      <w:pPr>
        <w:spacing w:before="0" w:after="0"/>
        <w:ind w:left="0" w:hanging="2"/>
        <w:rPr>
          <w:color w:val="000000"/>
          <w:sz w:val="20"/>
          <w:szCs w:val="20"/>
        </w:rPr>
      </w:pPr>
    </w:p>
    <w:p w14:paraId="000002DB" w14:textId="77777777" w:rsidR="000C7DB6" w:rsidRDefault="000C7DB6">
      <w:pPr>
        <w:spacing w:before="0" w:after="0"/>
        <w:ind w:left="0" w:hanging="2"/>
        <w:rPr>
          <w:color w:val="000000"/>
          <w:sz w:val="20"/>
          <w:szCs w:val="20"/>
        </w:rPr>
      </w:pPr>
    </w:p>
    <w:p w14:paraId="000002DC" w14:textId="77777777" w:rsidR="000C7DB6" w:rsidRDefault="000C7DB6">
      <w:pPr>
        <w:spacing w:before="0" w:after="0"/>
        <w:ind w:left="0" w:hanging="2"/>
        <w:rPr>
          <w:color w:val="000000"/>
          <w:sz w:val="20"/>
          <w:szCs w:val="20"/>
        </w:rPr>
      </w:pPr>
    </w:p>
    <w:p w14:paraId="000002DD" w14:textId="77777777" w:rsidR="000C7DB6" w:rsidRDefault="000C7DB6">
      <w:pPr>
        <w:spacing w:before="0" w:after="0"/>
        <w:ind w:left="0" w:hanging="2"/>
        <w:rPr>
          <w:color w:val="000000"/>
          <w:sz w:val="20"/>
          <w:szCs w:val="20"/>
        </w:rPr>
      </w:pPr>
    </w:p>
    <w:p w14:paraId="000002DE" w14:textId="77777777" w:rsidR="000C7DB6" w:rsidRDefault="000C7DB6">
      <w:pPr>
        <w:spacing w:before="0" w:after="0"/>
        <w:ind w:left="0" w:hanging="2"/>
        <w:rPr>
          <w:color w:val="000000"/>
          <w:sz w:val="20"/>
          <w:szCs w:val="20"/>
        </w:rPr>
      </w:pPr>
    </w:p>
    <w:p w14:paraId="000002DF" w14:textId="77777777" w:rsidR="000C7DB6" w:rsidRDefault="000C7DB6">
      <w:pPr>
        <w:spacing w:before="0" w:after="0"/>
        <w:ind w:left="0" w:hanging="2"/>
        <w:rPr>
          <w:sz w:val="20"/>
          <w:szCs w:val="20"/>
        </w:rPr>
      </w:pPr>
    </w:p>
    <w:p w14:paraId="000002E0" w14:textId="77777777" w:rsidR="000C7DB6" w:rsidRDefault="000C7DB6">
      <w:pPr>
        <w:spacing w:before="0" w:after="0"/>
        <w:ind w:left="0" w:hanging="2"/>
        <w:rPr>
          <w:color w:val="000000"/>
          <w:sz w:val="20"/>
          <w:szCs w:val="20"/>
        </w:rPr>
      </w:pPr>
    </w:p>
    <w:p w14:paraId="000002E1" w14:textId="77777777" w:rsidR="000C7DB6" w:rsidRDefault="000C7DB6">
      <w:pPr>
        <w:spacing w:before="0" w:after="0"/>
        <w:ind w:left="0" w:hanging="2"/>
        <w:rPr>
          <w:color w:val="000000"/>
          <w:sz w:val="20"/>
          <w:szCs w:val="20"/>
        </w:rPr>
      </w:pPr>
    </w:p>
    <w:p w14:paraId="000002E2" w14:textId="77777777" w:rsidR="000C7DB6" w:rsidRDefault="000C7DB6">
      <w:pPr>
        <w:spacing w:before="0" w:after="0"/>
        <w:ind w:left="0" w:hanging="2"/>
        <w:rPr>
          <w:color w:val="000000"/>
          <w:sz w:val="20"/>
          <w:szCs w:val="20"/>
        </w:rPr>
      </w:pPr>
    </w:p>
    <w:p w14:paraId="000002E3" w14:textId="77777777" w:rsidR="000C7DB6" w:rsidRDefault="000C7DB6">
      <w:pPr>
        <w:spacing w:before="0" w:after="0"/>
        <w:ind w:left="0" w:hanging="2"/>
        <w:rPr>
          <w:color w:val="000000"/>
          <w:sz w:val="20"/>
          <w:szCs w:val="20"/>
        </w:rPr>
      </w:pPr>
    </w:p>
    <w:p w14:paraId="000002E4" w14:textId="77777777" w:rsidR="000C7DB6" w:rsidRDefault="000C7DB6">
      <w:pPr>
        <w:spacing w:before="0" w:after="0"/>
        <w:ind w:left="0" w:hanging="2"/>
        <w:rPr>
          <w:color w:val="000000"/>
          <w:sz w:val="20"/>
          <w:szCs w:val="20"/>
        </w:rPr>
      </w:pPr>
    </w:p>
    <w:p w14:paraId="000002E5" w14:textId="77777777" w:rsidR="000C7DB6" w:rsidRDefault="000C7DB6">
      <w:pPr>
        <w:spacing w:before="0" w:after="0"/>
        <w:ind w:left="0" w:hanging="2"/>
        <w:rPr>
          <w:color w:val="000000"/>
          <w:sz w:val="20"/>
          <w:szCs w:val="20"/>
        </w:rPr>
      </w:pPr>
    </w:p>
    <w:p w14:paraId="000002E6" w14:textId="77777777" w:rsidR="000C7DB6" w:rsidRDefault="000C7DB6">
      <w:pPr>
        <w:spacing w:before="0" w:after="0"/>
        <w:ind w:left="0" w:hanging="2"/>
        <w:rPr>
          <w:color w:val="000000"/>
          <w:sz w:val="20"/>
          <w:szCs w:val="20"/>
        </w:rPr>
      </w:pPr>
    </w:p>
    <w:p w14:paraId="000002E7" w14:textId="77777777" w:rsidR="000C7DB6" w:rsidRDefault="000C7DB6">
      <w:pPr>
        <w:spacing w:before="0" w:after="0"/>
        <w:ind w:left="0" w:hanging="2"/>
        <w:rPr>
          <w:color w:val="000000"/>
          <w:sz w:val="20"/>
          <w:szCs w:val="20"/>
        </w:rPr>
      </w:pPr>
    </w:p>
    <w:p w14:paraId="000002E8" w14:textId="77777777" w:rsidR="000C7DB6" w:rsidRDefault="000C7DB6">
      <w:pPr>
        <w:spacing w:before="0" w:after="0"/>
        <w:ind w:left="0" w:hanging="2"/>
        <w:rPr>
          <w:color w:val="000000"/>
          <w:sz w:val="20"/>
          <w:szCs w:val="20"/>
        </w:rPr>
      </w:pPr>
    </w:p>
    <w:p w14:paraId="000002E9" w14:textId="77777777" w:rsidR="000C7DB6" w:rsidRDefault="000C7DB6">
      <w:pPr>
        <w:spacing w:before="0" w:after="0"/>
        <w:ind w:left="0" w:hanging="2"/>
        <w:rPr>
          <w:color w:val="000000"/>
          <w:sz w:val="20"/>
          <w:szCs w:val="20"/>
        </w:rPr>
      </w:pPr>
    </w:p>
    <w:p w14:paraId="000002EA" w14:textId="77777777" w:rsidR="000C7DB6" w:rsidRDefault="000C7DB6">
      <w:pPr>
        <w:spacing w:before="0" w:after="0"/>
        <w:ind w:left="0" w:hanging="2"/>
        <w:rPr>
          <w:color w:val="000000"/>
          <w:sz w:val="20"/>
          <w:szCs w:val="20"/>
        </w:rPr>
      </w:pPr>
    </w:p>
    <w:p w14:paraId="000002EB" w14:textId="77777777" w:rsidR="000C7DB6" w:rsidRDefault="000C7DB6">
      <w:pPr>
        <w:spacing w:before="0" w:after="0"/>
        <w:ind w:left="0" w:hanging="2"/>
        <w:rPr>
          <w:color w:val="000000"/>
          <w:sz w:val="20"/>
          <w:szCs w:val="20"/>
        </w:rPr>
      </w:pPr>
    </w:p>
    <w:sectPr w:rsidR="000C7D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851" w:left="993" w:header="357" w:footer="567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4" w:author="Ольга Зайцева" w:date="2025-06-27T09:37:00Z" w:initials="">
    <w:p w14:paraId="000002F5" w14:textId="77777777" w:rsidR="000C7DB6" w:rsidRDefault="00490B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уточнить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2F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049E2" w14:textId="77777777" w:rsidR="003E3DD8" w:rsidRDefault="003E3DD8">
      <w:pPr>
        <w:spacing w:before="0" w:after="0" w:line="240" w:lineRule="auto"/>
        <w:ind w:left="0" w:hanging="2"/>
      </w:pPr>
      <w:r>
        <w:separator/>
      </w:r>
    </w:p>
  </w:endnote>
  <w:endnote w:type="continuationSeparator" w:id="0">
    <w:p w14:paraId="5FA05AE4" w14:textId="77777777" w:rsidR="003E3DD8" w:rsidRDefault="003E3DD8">
      <w:pPr>
        <w:spacing w:before="0"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Consultant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aleway">
    <w:panose1 w:val="00000000000000000000"/>
    <w:charset w:val="CC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2F0" w14:textId="77777777" w:rsidR="000C7DB6" w:rsidRDefault="000C7DB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2F1" w14:textId="77777777" w:rsidR="000C7DB6" w:rsidRDefault="000C7DB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0" w:after="0" w:line="240" w:lineRule="auto"/>
      <w:ind w:left="0" w:hanging="2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2F2" w14:textId="77777777" w:rsidR="000C7DB6" w:rsidRDefault="000C7DB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AB704" w14:textId="77777777" w:rsidR="003E3DD8" w:rsidRDefault="003E3DD8">
      <w:pPr>
        <w:spacing w:before="0" w:after="0" w:line="240" w:lineRule="auto"/>
        <w:ind w:left="0" w:hanging="2"/>
      </w:pPr>
      <w:r>
        <w:separator/>
      </w:r>
    </w:p>
  </w:footnote>
  <w:footnote w:type="continuationSeparator" w:id="0">
    <w:p w14:paraId="3DFCFA00" w14:textId="77777777" w:rsidR="003E3DD8" w:rsidRDefault="003E3DD8">
      <w:pPr>
        <w:spacing w:before="0"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2EC" w14:textId="77777777" w:rsidR="000C7DB6" w:rsidRDefault="00490BC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0" w:after="0"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2ED" w14:textId="77777777" w:rsidR="000C7DB6" w:rsidRDefault="000C7DB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0" w:after="0"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2EE" w14:textId="77777777" w:rsidR="000C7DB6" w:rsidRDefault="000C7DB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2EF" w14:textId="77777777" w:rsidR="000C7DB6" w:rsidRDefault="000C7DB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7030"/>
    <w:multiLevelType w:val="multilevel"/>
    <w:tmpl w:val="52EA2C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304254"/>
    <w:multiLevelType w:val="multilevel"/>
    <w:tmpl w:val="C30E6F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3B7460"/>
    <w:multiLevelType w:val="multilevel"/>
    <w:tmpl w:val="B1DA70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8D7562D"/>
    <w:multiLevelType w:val="multilevel"/>
    <w:tmpl w:val="6826DE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ABE51A0"/>
    <w:multiLevelType w:val="multilevel"/>
    <w:tmpl w:val="5E1E03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4C565C7"/>
    <w:multiLevelType w:val="multilevel"/>
    <w:tmpl w:val="C0D8B3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63B55C9"/>
    <w:multiLevelType w:val="multilevel"/>
    <w:tmpl w:val="AF6091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7940C30"/>
    <w:multiLevelType w:val="multilevel"/>
    <w:tmpl w:val="5CFCBA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2C3C2EF9"/>
    <w:multiLevelType w:val="multilevel"/>
    <w:tmpl w:val="78889E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DD92363"/>
    <w:multiLevelType w:val="multilevel"/>
    <w:tmpl w:val="9F2AB9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5496D51"/>
    <w:multiLevelType w:val="multilevel"/>
    <w:tmpl w:val="2ADED4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B0A2BC8"/>
    <w:multiLevelType w:val="multilevel"/>
    <w:tmpl w:val="BE4CE4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14F3B20"/>
    <w:multiLevelType w:val="multilevel"/>
    <w:tmpl w:val="F208A6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6A975AD"/>
    <w:multiLevelType w:val="multilevel"/>
    <w:tmpl w:val="7EF4D5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81A5A84"/>
    <w:multiLevelType w:val="multilevel"/>
    <w:tmpl w:val="A8985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1020551"/>
    <w:multiLevelType w:val="multilevel"/>
    <w:tmpl w:val="59FA66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BA21D78"/>
    <w:multiLevelType w:val="multilevel"/>
    <w:tmpl w:val="986CD5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C852DF4"/>
    <w:multiLevelType w:val="multilevel"/>
    <w:tmpl w:val="5E5A33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EBB73BE"/>
    <w:multiLevelType w:val="multilevel"/>
    <w:tmpl w:val="2FE61A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03E7ED9"/>
    <w:multiLevelType w:val="multilevel"/>
    <w:tmpl w:val="448613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2D310F9"/>
    <w:multiLevelType w:val="multilevel"/>
    <w:tmpl w:val="AF7819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3225ABB"/>
    <w:multiLevelType w:val="multilevel"/>
    <w:tmpl w:val="F80477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3574D86"/>
    <w:multiLevelType w:val="multilevel"/>
    <w:tmpl w:val="B45E03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45F5D99"/>
    <w:multiLevelType w:val="multilevel"/>
    <w:tmpl w:val="FF24CF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6576B96"/>
    <w:multiLevelType w:val="multilevel"/>
    <w:tmpl w:val="74F2E5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6C13E41"/>
    <w:multiLevelType w:val="multilevel"/>
    <w:tmpl w:val="EBCC79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9BB7848"/>
    <w:multiLevelType w:val="multilevel"/>
    <w:tmpl w:val="76F86FB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6ADF34C3"/>
    <w:multiLevelType w:val="multilevel"/>
    <w:tmpl w:val="A9FA7A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F8E615E"/>
    <w:multiLevelType w:val="multilevel"/>
    <w:tmpl w:val="3B4A05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94F1F3E"/>
    <w:multiLevelType w:val="multilevel"/>
    <w:tmpl w:val="76A874E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0" w15:restartNumberingAfterBreak="0">
    <w:nsid w:val="7C5C271D"/>
    <w:multiLevelType w:val="multilevel"/>
    <w:tmpl w:val="7480C3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22"/>
  </w:num>
  <w:num w:numId="5">
    <w:abstractNumId w:val="6"/>
  </w:num>
  <w:num w:numId="6">
    <w:abstractNumId w:val="1"/>
  </w:num>
  <w:num w:numId="7">
    <w:abstractNumId w:val="30"/>
  </w:num>
  <w:num w:numId="8">
    <w:abstractNumId w:val="4"/>
  </w:num>
  <w:num w:numId="9">
    <w:abstractNumId w:val="19"/>
  </w:num>
  <w:num w:numId="10">
    <w:abstractNumId w:val="13"/>
  </w:num>
  <w:num w:numId="11">
    <w:abstractNumId w:val="5"/>
  </w:num>
  <w:num w:numId="12">
    <w:abstractNumId w:val="18"/>
  </w:num>
  <w:num w:numId="13">
    <w:abstractNumId w:val="14"/>
  </w:num>
  <w:num w:numId="14">
    <w:abstractNumId w:val="25"/>
  </w:num>
  <w:num w:numId="15">
    <w:abstractNumId w:val="21"/>
  </w:num>
  <w:num w:numId="16">
    <w:abstractNumId w:val="23"/>
  </w:num>
  <w:num w:numId="17">
    <w:abstractNumId w:val="24"/>
  </w:num>
  <w:num w:numId="18">
    <w:abstractNumId w:val="12"/>
  </w:num>
  <w:num w:numId="19">
    <w:abstractNumId w:val="27"/>
  </w:num>
  <w:num w:numId="20">
    <w:abstractNumId w:val="17"/>
  </w:num>
  <w:num w:numId="21">
    <w:abstractNumId w:val="15"/>
  </w:num>
  <w:num w:numId="22">
    <w:abstractNumId w:val="26"/>
  </w:num>
  <w:num w:numId="23">
    <w:abstractNumId w:val="7"/>
  </w:num>
  <w:num w:numId="24">
    <w:abstractNumId w:val="3"/>
  </w:num>
  <w:num w:numId="25">
    <w:abstractNumId w:val="11"/>
  </w:num>
  <w:num w:numId="26">
    <w:abstractNumId w:val="28"/>
  </w:num>
  <w:num w:numId="27">
    <w:abstractNumId w:val="8"/>
  </w:num>
  <w:num w:numId="28">
    <w:abstractNumId w:val="20"/>
  </w:num>
  <w:num w:numId="29">
    <w:abstractNumId w:val="9"/>
  </w:num>
  <w:num w:numId="30">
    <w:abstractNumId w:val="2"/>
  </w:num>
  <w:num w:numId="31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B6"/>
    <w:rsid w:val="000C7DB6"/>
    <w:rsid w:val="002A2155"/>
    <w:rsid w:val="003E3DD8"/>
    <w:rsid w:val="00490BCC"/>
    <w:rsid w:val="00622842"/>
    <w:rsid w:val="00D6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753EC"/>
  <w15:docId w15:val="{37CA409D-765D-409E-AE65-B891311A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spacing w:before="100" w:after="100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snapToGrid w:val="0"/>
      <w:position w:val="-1"/>
    </w:rPr>
  </w:style>
  <w:style w:type="paragraph" w:styleId="1">
    <w:name w:val="heading 1"/>
    <w:basedOn w:val="a"/>
    <w:next w:val="a"/>
    <w:pPr>
      <w:keepNext/>
      <w:jc w:val="both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widowControl w:val="0"/>
      <w:tabs>
        <w:tab w:val="left" w:pos="-2127"/>
        <w:tab w:val="left" w:pos="-1843"/>
      </w:tabs>
      <w:outlineLvl w:val="2"/>
    </w:pPr>
    <w:rPr>
      <w:b/>
      <w:sz w:val="18"/>
      <w:u w:val="singl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0">
    <w:name w:val="Body Text 3"/>
    <w:basedOn w:val="a"/>
    <w:pPr>
      <w:spacing w:after="120"/>
      <w:jc w:val="both"/>
    </w:pPr>
    <w:rPr>
      <w:rFonts w:ascii="Tahoma" w:hAnsi="Tahoma" w:cs="Tahoma"/>
      <w:sz w:val="20"/>
    </w:rPr>
  </w:style>
  <w:style w:type="paragraph" w:styleId="a4">
    <w:name w:val="Body Text"/>
    <w:basedOn w:val="a"/>
    <w:pPr>
      <w:widowControl w:val="0"/>
      <w:jc w:val="both"/>
    </w:pPr>
    <w:rPr>
      <w:rFonts w:ascii="HelvDL" w:hAnsi="HelvDL"/>
      <w:lang w:val="en-US"/>
    </w:rPr>
  </w:style>
  <w:style w:type="paragraph" w:styleId="a5">
    <w:name w:val="Body Text Indent"/>
    <w:basedOn w:val="a"/>
    <w:pPr>
      <w:ind w:firstLine="720"/>
      <w:jc w:val="both"/>
    </w:pPr>
  </w:style>
  <w:style w:type="paragraph" w:styleId="20">
    <w:name w:val="Body Text 2"/>
    <w:basedOn w:val="a"/>
    <w:pPr>
      <w:jc w:val="both"/>
    </w:pPr>
    <w:rPr>
      <w:rFonts w:ascii="Arial" w:hAnsi="Arial"/>
      <w:sz w:val="22"/>
      <w:lang w:val="en-US"/>
    </w:rPr>
  </w:style>
  <w:style w:type="paragraph" w:styleId="21">
    <w:name w:val="Body Text Indent 2"/>
    <w:basedOn w:val="a"/>
    <w:pPr>
      <w:spacing w:after="120" w:line="480" w:lineRule="auto"/>
      <w:ind w:left="283"/>
    </w:pPr>
    <w:rPr>
      <w:sz w:val="20"/>
    </w:rPr>
  </w:style>
  <w:style w:type="paragraph" w:styleId="a6">
    <w:name w:val="Normal (Web)"/>
    <w:basedOn w:val="a"/>
    <w:uiPriority w:val="99"/>
    <w:pPr>
      <w:spacing w:beforeAutospacing="1" w:afterAutospacing="1"/>
    </w:pPr>
    <w:rPr>
      <w:rFonts w:ascii="Arial Unicode MS" w:eastAsia="Arial Unicode MS" w:hAnsi="Arial Unicode MS" w:cs="Arial Unicode MS" w:hint="eastAsia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character" w:customStyle="1" w:styleId="zakonlink1">
    <w:name w:val="zakon_link1"/>
    <w:rPr>
      <w:rFonts w:ascii="Arial" w:hAnsi="Arial" w:cs="Aria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zakonspanheader1">
    <w:name w:val="zakon_spanheader1"/>
    <w:rPr>
      <w:rFonts w:ascii="Arial" w:hAnsi="Arial" w:cs="Arial" w:hint="default"/>
      <w:color w:val="00008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7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character" w:styleId="ac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d">
    <w:name w:val="annotation text"/>
    <w:basedOn w:val="a"/>
    <w:rPr>
      <w:sz w:val="20"/>
      <w:szCs w:val="20"/>
    </w:rPr>
  </w:style>
  <w:style w:type="paragraph" w:styleId="ae">
    <w:name w:val="annotation subject"/>
    <w:basedOn w:val="ad"/>
    <w:next w:val="ad"/>
    <w:rPr>
      <w:b/>
      <w:bCs/>
    </w:rPr>
  </w:style>
  <w:style w:type="paragraph" w:customStyle="1" w:styleId="ConsNormal">
    <w:name w:val="Cons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onsultant" w:hAnsi="Consultant"/>
      <w:position w:val="-1"/>
    </w:rPr>
  </w:style>
  <w:style w:type="table" w:styleId="af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p5">
    <w:name w:val="p5"/>
    <w:basedOn w:val="a"/>
    <w:pPr>
      <w:spacing w:beforeAutospacing="1" w:afterAutospacing="1"/>
    </w:pPr>
  </w:style>
  <w:style w:type="paragraph" w:customStyle="1" w:styleId="p13">
    <w:name w:val="p13"/>
    <w:basedOn w:val="a"/>
    <w:pPr>
      <w:spacing w:beforeAutospacing="1" w:afterAutospacing="1"/>
    </w:pPr>
  </w:style>
  <w:style w:type="paragraph" w:customStyle="1" w:styleId="p4">
    <w:name w:val="p4"/>
    <w:basedOn w:val="a"/>
    <w:pPr>
      <w:spacing w:beforeAutospacing="1" w:afterAutospacing="1"/>
    </w:pPr>
  </w:style>
  <w:style w:type="character" w:customStyle="1" w:styleId="s2">
    <w:name w:val="s2"/>
    <w:rPr>
      <w:w w:val="100"/>
      <w:position w:val="-1"/>
      <w:effect w:val="none"/>
      <w:vertAlign w:val="baseline"/>
      <w:cs w:val="0"/>
      <w:em w:val="none"/>
    </w:rPr>
  </w:style>
  <w:style w:type="paragraph" w:customStyle="1" w:styleId="p2">
    <w:name w:val="p2"/>
    <w:basedOn w:val="a"/>
    <w:pPr>
      <w:spacing w:beforeAutospacing="1" w:afterAutospacing="1"/>
    </w:pPr>
  </w:style>
  <w:style w:type="paragraph" w:customStyle="1" w:styleId="p6">
    <w:name w:val="p6"/>
    <w:basedOn w:val="a"/>
    <w:pPr>
      <w:spacing w:beforeAutospacing="1" w:afterAutospacing="1"/>
    </w:pPr>
  </w:style>
  <w:style w:type="paragraph" w:customStyle="1" w:styleId="10">
    <w:name w:val="Обычный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snapToGrid w:val="0"/>
      <w:position w:val="-1"/>
    </w:rPr>
  </w:style>
  <w:style w:type="character" w:customStyle="1" w:styleId="s7">
    <w:name w:val="s7"/>
    <w:rPr>
      <w:w w:val="100"/>
      <w:position w:val="-1"/>
      <w:effect w:val="none"/>
      <w:vertAlign w:val="baseline"/>
      <w:cs w:val="0"/>
      <w:em w:val="none"/>
    </w:rPr>
  </w:style>
  <w:style w:type="paragraph" w:styleId="af0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/>
      <w:textDirection w:val="btLr"/>
      <w:textAlignment w:val="baseline"/>
      <w:outlineLvl w:val="0"/>
    </w:pPr>
    <w:rPr>
      <w:kern w:val="3"/>
      <w:position w:val="-1"/>
      <w:lang w:eastAsia="zh-CN" w:bidi="hi-IN"/>
    </w:rPr>
  </w:style>
  <w:style w:type="paragraph" w:customStyle="1" w:styleId="9">
    <w:name w:val="Обычный + 9 пт"/>
    <w:basedOn w:val="a"/>
    <w:pPr>
      <w:overflowPunct w:val="0"/>
      <w:autoSpaceDE w:val="0"/>
      <w:autoSpaceDN w:val="0"/>
      <w:jc w:val="both"/>
    </w:pPr>
    <w:rPr>
      <w:b/>
    </w:rPr>
  </w:style>
  <w:style w:type="paragraph" w:customStyle="1" w:styleId="af1">
    <w:name w:val="Название"/>
    <w:basedOn w:val="a"/>
    <w:pPr>
      <w:jc w:val="center"/>
    </w:pPr>
    <w:rPr>
      <w:rFonts w:ascii="Arial" w:hAnsi="Arial"/>
      <w:b/>
      <w:sz w:val="26"/>
      <w:szCs w:val="20"/>
    </w:rPr>
  </w:style>
  <w:style w:type="character" w:customStyle="1" w:styleId="af2">
    <w:name w:val="Название Знак"/>
    <w:rPr>
      <w:rFonts w:ascii="Arial" w:hAnsi="Arial"/>
      <w:b/>
      <w:w w:val="100"/>
      <w:position w:val="-1"/>
      <w:sz w:val="26"/>
      <w:effect w:val="none"/>
      <w:vertAlign w:val="baseline"/>
      <w:cs w:val="0"/>
      <w:em w:val="none"/>
    </w:rPr>
  </w:style>
  <w:style w:type="paragraph" w:styleId="af3">
    <w:name w:val="List Paragraph"/>
    <w:aliases w:val="Имя рисунка,Абзац списка нумерованный,Основной текст ОПЗ,Буллит,ПАРАГРАФ,List Paragraph,SL_Абзац списка"/>
    <w:basedOn w:val="a"/>
    <w:link w:val="af4"/>
    <w:uiPriority w:val="34"/>
    <w:qFormat/>
    <w:pPr>
      <w:spacing w:after="120"/>
      <w:ind w:left="720" w:firstLine="1134"/>
      <w:contextualSpacing/>
      <w:jc w:val="both"/>
    </w:pPr>
    <w:rPr>
      <w:rFonts w:ascii="Antiqua" w:hAnsi="Antiqua"/>
      <w:sz w:val="28"/>
      <w:szCs w:val="20"/>
    </w:rPr>
  </w:style>
  <w:style w:type="character" w:customStyle="1" w:styleId="af5">
    <w:name w:val="Основной текст_"/>
    <w:rPr>
      <w:w w:val="100"/>
      <w:position w:val="-1"/>
      <w:sz w:val="21"/>
      <w:szCs w:val="21"/>
      <w:effect w:val="none"/>
      <w:shd w:val="clear" w:color="auto" w:fill="FFFFFF"/>
      <w:vertAlign w:val="baseline"/>
      <w:cs w:val="0"/>
      <w:em w:val="none"/>
    </w:rPr>
  </w:style>
  <w:style w:type="paragraph" w:customStyle="1" w:styleId="40">
    <w:name w:val="Основной текст4"/>
    <w:basedOn w:val="a"/>
    <w:pPr>
      <w:widowControl w:val="0"/>
      <w:shd w:val="clear" w:color="auto" w:fill="FFFFFF"/>
      <w:spacing w:line="298" w:lineRule="atLeast"/>
      <w:ind w:hanging="1800"/>
      <w:jc w:val="both"/>
    </w:pPr>
    <w:rPr>
      <w:sz w:val="21"/>
      <w:szCs w:val="21"/>
    </w:rPr>
  </w:style>
  <w:style w:type="character" w:customStyle="1" w:styleId="af6">
    <w:name w:val="Основной текст Знак"/>
    <w:rPr>
      <w:rFonts w:ascii="HelvDL" w:hAnsi="HelvDL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customStyle="1" w:styleId="11">
    <w:name w:val="Красная строка1"/>
    <w:basedOn w:val="a4"/>
    <w:pPr>
      <w:widowControl/>
      <w:ind w:firstLine="283"/>
    </w:pPr>
    <w:rPr>
      <w:rFonts w:ascii="Times New Roman" w:hAnsi="Times New Roman"/>
      <w:szCs w:val="20"/>
      <w:lang w:val="ru-RU" w:eastAsia="ar-SA"/>
    </w:rPr>
  </w:style>
  <w:style w:type="paragraph" w:styleId="af7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4"/>
    <w:tblPr>
      <w:tblStyleRowBandSize w:val="1"/>
      <w:tblStyleColBandSize w:val="1"/>
    </w:tblPr>
  </w:style>
  <w:style w:type="table" w:customStyle="1" w:styleId="af9">
    <w:basedOn w:val="TableNormal4"/>
    <w:tblPr>
      <w:tblStyleRowBandSize w:val="1"/>
      <w:tblStyleColBandSize w:val="1"/>
    </w:tblPr>
  </w:style>
  <w:style w:type="table" w:customStyle="1" w:styleId="af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4"/>
    <w:tblPr>
      <w:tblStyleRowBandSize w:val="1"/>
      <w:tblStyleColBandSize w:val="1"/>
    </w:tblPr>
  </w:style>
  <w:style w:type="table" w:customStyle="1" w:styleId="aff">
    <w:basedOn w:val="TableNormal4"/>
    <w:tblPr>
      <w:tblStyleRowBandSize w:val="1"/>
      <w:tblStyleColBandSize w:val="1"/>
    </w:tblPr>
  </w:style>
  <w:style w:type="table" w:customStyle="1" w:styleId="af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Iauiue1">
    <w:name w:val="Iau?iue1"/>
    <w:rsid w:val="002A3627"/>
    <w:pPr>
      <w:widowControl w:val="0"/>
      <w:spacing w:before="0" w:after="0"/>
    </w:pPr>
  </w:style>
  <w:style w:type="paragraph" w:customStyle="1" w:styleId="ConsCell">
    <w:name w:val="ConsCell"/>
    <w:rsid w:val="002A3627"/>
    <w:pPr>
      <w:widowControl w:val="0"/>
      <w:autoSpaceDE w:val="0"/>
      <w:autoSpaceDN w:val="0"/>
      <w:adjustRightInd w:val="0"/>
      <w:spacing w:before="0" w:after="0"/>
    </w:pPr>
    <w:rPr>
      <w:rFonts w:ascii="Arial" w:hAnsi="Arial" w:cs="Arial"/>
      <w:sz w:val="20"/>
      <w:szCs w:val="20"/>
    </w:rPr>
  </w:style>
  <w:style w:type="table" w:customStyle="1" w:styleId="a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2">
    <w:name w:val="Абзац списка1"/>
    <w:basedOn w:val="a"/>
    <w:rsid w:val="00E23558"/>
    <w:pPr>
      <w:suppressAutoHyphens w:val="0"/>
      <w:spacing w:before="0" w:after="0"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snapToGrid/>
      <w:position w:val="0"/>
    </w:rPr>
  </w:style>
  <w:style w:type="paragraph" w:styleId="affff7">
    <w:name w:val="Revision"/>
    <w:hidden/>
    <w:uiPriority w:val="99"/>
    <w:semiHidden/>
    <w:rsid w:val="00FF08EA"/>
    <w:pPr>
      <w:spacing w:before="0" w:after="0"/>
      <w:ind w:firstLine="0"/>
    </w:pPr>
    <w:rPr>
      <w:snapToGrid w:val="0"/>
      <w:position w:val="-1"/>
    </w:rPr>
  </w:style>
  <w:style w:type="paragraph" w:customStyle="1" w:styleId="msonormal0">
    <w:name w:val="msonormal"/>
    <w:basedOn w:val="a"/>
    <w:rsid w:val="007B1848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  <w:rPr>
      <w:snapToGrid/>
      <w:position w:val="0"/>
    </w:rPr>
  </w:style>
  <w:style w:type="paragraph" w:customStyle="1" w:styleId="docdata">
    <w:name w:val="docdata"/>
    <w:aliases w:val="docy,v5,488045,bgiaagaaex9vaaagg1uaaao96ayaa8rpbgaf4lyhaaaaaaaaaaaaaaaaaaaaaaaaaaaaaaaaaaaaaaaaaaaaaaaaaaaaaaaaaaaaaaaaaaaaaaaaaaaaaaaaaaaaaaaaaaaaaaaaaaaaaaaaaaaaaaaaaaaaaaaaaaaaaaaaaaaaaaaaaaaaaaaaaaaaaaaaaaaaaaaaaaaaaaaaaaaaaaaaaaaaaaaaaaaaaa"/>
    <w:basedOn w:val="a"/>
    <w:rsid w:val="007B1848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  <w:rPr>
      <w:snapToGrid/>
      <w:position w:val="0"/>
    </w:rPr>
  </w:style>
  <w:style w:type="character" w:styleId="affff8">
    <w:name w:val="FollowedHyperlink"/>
    <w:basedOn w:val="a0"/>
    <w:uiPriority w:val="99"/>
    <w:semiHidden/>
    <w:unhideWhenUsed/>
    <w:rsid w:val="007B1848"/>
    <w:rPr>
      <w:color w:val="800080"/>
      <w:u w:val="single"/>
    </w:rPr>
  </w:style>
  <w:style w:type="character" w:styleId="affff9">
    <w:name w:val="footnote reference"/>
    <w:basedOn w:val="a0"/>
    <w:uiPriority w:val="99"/>
    <w:semiHidden/>
    <w:unhideWhenUsed/>
    <w:rsid w:val="007B1848"/>
  </w:style>
  <w:style w:type="paragraph" w:styleId="affffa">
    <w:name w:val="footnote text"/>
    <w:basedOn w:val="a"/>
    <w:link w:val="affffb"/>
    <w:uiPriority w:val="99"/>
    <w:semiHidden/>
    <w:unhideWhenUsed/>
    <w:rsid w:val="007B1848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  <w:rPr>
      <w:snapToGrid/>
      <w:position w:val="0"/>
    </w:rPr>
  </w:style>
  <w:style w:type="character" w:customStyle="1" w:styleId="affffb">
    <w:name w:val="Текст сноски Знак"/>
    <w:basedOn w:val="a0"/>
    <w:link w:val="affffa"/>
    <w:uiPriority w:val="99"/>
    <w:semiHidden/>
    <w:rsid w:val="007B1848"/>
  </w:style>
  <w:style w:type="paragraph" w:customStyle="1" w:styleId="22">
    <w:name w:val="Абзац списка2"/>
    <w:basedOn w:val="a"/>
    <w:rsid w:val="00E10948"/>
    <w:pPr>
      <w:suppressAutoHyphens w:val="0"/>
      <w:spacing w:before="0" w:after="0"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snapToGrid/>
      <w:position w:val="0"/>
    </w:rPr>
  </w:style>
  <w:style w:type="character" w:customStyle="1" w:styleId="af4">
    <w:name w:val="Абзац списка Знак"/>
    <w:aliases w:val="Имя рисунка Знак,Абзац списка нумерованный Знак,Основной текст ОПЗ Знак,Буллит Знак,ПАРАГРАФ Знак,List Paragraph Знак,SL_Абзац списка Знак"/>
    <w:link w:val="af3"/>
    <w:uiPriority w:val="34"/>
    <w:locked/>
    <w:rsid w:val="00E10948"/>
    <w:rPr>
      <w:rFonts w:ascii="Antiqua" w:hAnsi="Antiqua"/>
      <w:snapToGrid w:val="0"/>
      <w:position w:val="-1"/>
      <w:sz w:val="28"/>
      <w:szCs w:val="20"/>
    </w:rPr>
  </w:style>
  <w:style w:type="table" w:customStyle="1" w:styleId="a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1"/>
    <w:tblPr>
      <w:tblStyleRowBandSize w:val="1"/>
      <w:tblStyleColBandSize w:val="1"/>
    </w:tblPr>
  </w:style>
  <w:style w:type="table" w:customStyle="1" w:styleId="affffe">
    <w:basedOn w:val="TableNormal1"/>
    <w:tblPr>
      <w:tblStyleRowBandSize w:val="1"/>
      <w:tblStyleColBandSize w:val="1"/>
    </w:tblPr>
  </w:style>
  <w:style w:type="table" w:customStyle="1" w:styleId="afffff">
    <w:basedOn w:val="TableNormal1"/>
    <w:tblPr>
      <w:tblStyleRowBandSize w:val="1"/>
      <w:tblStyleColBandSize w:val="1"/>
    </w:tblPr>
  </w:style>
  <w:style w:type="table" w:customStyle="1" w:styleId="afffff0">
    <w:basedOn w:val="TableNormal1"/>
    <w:tblPr>
      <w:tblStyleRowBandSize w:val="1"/>
      <w:tblStyleColBandSize w:val="1"/>
    </w:tblPr>
  </w:style>
  <w:style w:type="table" w:customStyle="1" w:styleId="afffff1">
    <w:basedOn w:val="TableNormal1"/>
    <w:tblPr>
      <w:tblStyleRowBandSize w:val="1"/>
      <w:tblStyleColBandSize w:val="1"/>
    </w:tblPr>
  </w:style>
  <w:style w:type="table" w:customStyle="1" w:styleId="afffff2">
    <w:basedOn w:val="TableNormal1"/>
    <w:tblPr>
      <w:tblStyleRowBandSize w:val="1"/>
      <w:tblStyleColBandSize w:val="1"/>
    </w:tblPr>
  </w:style>
  <w:style w:type="table" w:customStyle="1" w:styleId="a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</w:tblPr>
  </w:style>
  <w:style w:type="table" w:customStyle="1" w:styleId="afffff7">
    <w:basedOn w:val="TableNormal0"/>
    <w:tblPr>
      <w:tblStyleRowBandSize w:val="1"/>
      <w:tblStyleColBandSize w:val="1"/>
    </w:tblPr>
  </w:style>
  <w:style w:type="table" w:customStyle="1" w:styleId="afffff8">
    <w:basedOn w:val="TableNormal0"/>
    <w:tblPr>
      <w:tblStyleRowBandSize w:val="1"/>
      <w:tblStyleColBandSize w:val="1"/>
    </w:tblPr>
  </w:style>
  <w:style w:type="table" w:customStyle="1" w:styleId="afffff9">
    <w:basedOn w:val="TableNormal0"/>
    <w:tblPr>
      <w:tblStyleRowBandSize w:val="1"/>
      <w:tblStyleColBandSize w:val="1"/>
    </w:tblPr>
  </w:style>
  <w:style w:type="table" w:customStyle="1" w:styleId="a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/ThH23JirDKnXgvpaUD/1KlWFQ==">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6677</Words>
  <Characters>38064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</dc:creator>
  <cp:lastModifiedBy>Иванов Дмитрий Юрьевич</cp:lastModifiedBy>
  <cp:revision>2</cp:revision>
  <dcterms:created xsi:type="dcterms:W3CDTF">2025-07-30T08:22:00Z</dcterms:created>
  <dcterms:modified xsi:type="dcterms:W3CDTF">2025-07-30T08:22:00Z</dcterms:modified>
</cp:coreProperties>
</file>